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4D77" w14:textId="43338DE0" w:rsidR="005F3AE4" w:rsidRDefault="005F3AE4" w:rsidP="004810A0">
      <w:pPr>
        <w:pStyle w:val="Heading2"/>
        <w:tabs>
          <w:tab w:val="left" w:pos="3870"/>
        </w:tabs>
        <w:jc w:val="center"/>
        <w:rPr>
          <w:rFonts w:ascii="Tahoma" w:hAnsi="Tahoma" w:cs="Tahoma"/>
          <w:sz w:val="32"/>
          <w:szCs w:val="32"/>
        </w:rPr>
      </w:pPr>
      <w:r w:rsidRPr="00B87506">
        <w:rPr>
          <w:rFonts w:cstheme="majorHAnsi"/>
          <w:b w:val="0"/>
          <w:noProof/>
        </w:rPr>
        <w:drawing>
          <wp:anchor distT="0" distB="0" distL="114300" distR="114300" simplePos="0" relativeHeight="251659264" behindDoc="0" locked="0" layoutInCell="1" allowOverlap="1" wp14:anchorId="23C8D265" wp14:editId="1C47E9AA">
            <wp:simplePos x="0" y="0"/>
            <wp:positionH relativeFrom="column">
              <wp:posOffset>-114300</wp:posOffset>
            </wp:positionH>
            <wp:positionV relativeFrom="paragraph">
              <wp:posOffset>-480695</wp:posOffset>
            </wp:positionV>
            <wp:extent cx="1399946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Counselling Found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4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E820E" w14:textId="77777777" w:rsidR="005F3AE4" w:rsidRDefault="005F3AE4" w:rsidP="004810A0">
      <w:pPr>
        <w:pStyle w:val="Heading2"/>
        <w:tabs>
          <w:tab w:val="left" w:pos="3870"/>
        </w:tabs>
        <w:jc w:val="center"/>
        <w:rPr>
          <w:rFonts w:ascii="Tahoma" w:hAnsi="Tahoma" w:cs="Tahoma"/>
          <w:sz w:val="32"/>
          <w:szCs w:val="32"/>
        </w:rPr>
      </w:pPr>
    </w:p>
    <w:p w14:paraId="6CC77596" w14:textId="5B78C53D" w:rsidR="004810A0" w:rsidRDefault="004810A0" w:rsidP="004810A0">
      <w:pPr>
        <w:pStyle w:val="Heading2"/>
        <w:tabs>
          <w:tab w:val="left" w:pos="3870"/>
        </w:tabs>
        <w:jc w:val="center"/>
        <w:rPr>
          <w:rFonts w:ascii="Tahoma" w:hAnsi="Tahoma" w:cs="Tahoma"/>
          <w:sz w:val="32"/>
          <w:szCs w:val="32"/>
        </w:rPr>
      </w:pPr>
    </w:p>
    <w:p w14:paraId="3AF6EFDB" w14:textId="4FC3D150" w:rsidR="004810A0" w:rsidRPr="005F3AE4" w:rsidRDefault="00591F18" w:rsidP="005F3AE4">
      <w:pPr>
        <w:pStyle w:val="Heading2"/>
        <w:tabs>
          <w:tab w:val="left" w:pos="3870"/>
        </w:tabs>
        <w:jc w:val="left"/>
        <w:rPr>
          <w:rFonts w:ascii="Tahoma" w:hAnsi="Tahoma" w:cs="Tahoma"/>
          <w:sz w:val="32"/>
          <w:szCs w:val="32"/>
        </w:rPr>
      </w:pPr>
      <w:r w:rsidRPr="005F3AE4">
        <w:rPr>
          <w:rFonts w:ascii="Tahoma" w:hAnsi="Tahoma" w:cs="Tahoma"/>
          <w:sz w:val="32"/>
          <w:szCs w:val="32"/>
        </w:rPr>
        <w:t xml:space="preserve">Clinical Director </w:t>
      </w:r>
      <w:r w:rsidR="006306BD" w:rsidRPr="005F3AE4">
        <w:rPr>
          <w:rFonts w:ascii="Tahoma" w:hAnsi="Tahoma" w:cs="Tahoma"/>
          <w:sz w:val="32"/>
          <w:szCs w:val="32"/>
        </w:rPr>
        <w:t xml:space="preserve">at </w:t>
      </w:r>
      <w:r w:rsidR="0015720B" w:rsidRPr="005F3AE4">
        <w:rPr>
          <w:rFonts w:ascii="Tahoma" w:hAnsi="Tahoma" w:cs="Tahoma"/>
          <w:sz w:val="32"/>
          <w:szCs w:val="32"/>
        </w:rPr>
        <w:t>T</w:t>
      </w:r>
      <w:r w:rsidR="006306BD" w:rsidRPr="005F3AE4">
        <w:rPr>
          <w:rFonts w:ascii="Tahoma" w:hAnsi="Tahoma" w:cs="Tahoma"/>
          <w:sz w:val="32"/>
          <w:szCs w:val="32"/>
        </w:rPr>
        <w:t>he Counselling Foundation</w:t>
      </w:r>
    </w:p>
    <w:p w14:paraId="22861FEF" w14:textId="77777777" w:rsidR="004810A0" w:rsidRDefault="004810A0" w:rsidP="004810A0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0E83CCEC" w14:textId="77777777" w:rsidR="004810A0" w:rsidRPr="00D41EE9" w:rsidRDefault="004810A0" w:rsidP="004810A0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71593CF1" w14:textId="7FA162CB" w:rsidR="004810A0" w:rsidRDefault="009C6338" w:rsidP="004810A0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Counselling Foundation</w:t>
      </w:r>
      <w:r w:rsidR="004810A0" w:rsidRPr="009C6338">
        <w:rPr>
          <w:rFonts w:ascii="Tahoma" w:hAnsi="Tahoma" w:cs="Tahoma"/>
          <w:sz w:val="22"/>
          <w:szCs w:val="22"/>
        </w:rPr>
        <w:t xml:space="preserve"> </w:t>
      </w:r>
      <w:r w:rsidR="004810A0">
        <w:rPr>
          <w:rFonts w:ascii="Tahoma" w:hAnsi="Tahoma" w:cs="Tahoma"/>
          <w:sz w:val="22"/>
          <w:szCs w:val="22"/>
        </w:rPr>
        <w:t xml:space="preserve">is a </w:t>
      </w:r>
      <w:r w:rsidR="00582B58">
        <w:rPr>
          <w:rFonts w:ascii="Tahoma" w:hAnsi="Tahoma" w:cs="Tahoma"/>
          <w:sz w:val="22"/>
          <w:szCs w:val="22"/>
        </w:rPr>
        <w:t>forward-thinking</w:t>
      </w:r>
      <w:r w:rsidR="004810A0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4810A0">
        <w:rPr>
          <w:rFonts w:ascii="Tahoma" w:hAnsi="Tahoma" w:cs="Tahoma"/>
          <w:sz w:val="22"/>
          <w:szCs w:val="22"/>
        </w:rPr>
        <w:t xml:space="preserve">charity with a well-established reputation in the field of counselling and psychotherapy. </w:t>
      </w:r>
      <w:r w:rsidR="00582B58">
        <w:rPr>
          <w:rFonts w:ascii="Tahoma" w:hAnsi="Tahoma" w:cs="Tahoma"/>
          <w:sz w:val="22"/>
          <w:szCs w:val="22"/>
        </w:rPr>
        <w:t>Founded in 1974 o</w:t>
      </w:r>
      <w:r w:rsidR="004810A0">
        <w:rPr>
          <w:rFonts w:ascii="Tahoma" w:hAnsi="Tahoma" w:cs="Tahoma"/>
          <w:sz w:val="22"/>
          <w:szCs w:val="22"/>
        </w:rPr>
        <w:t>ur mission is to deliver affordable psychological therapy, to train psychotherapists and provide services to business and the NHS.</w:t>
      </w:r>
      <w:r w:rsidR="0064120E">
        <w:rPr>
          <w:rFonts w:ascii="Tahoma" w:hAnsi="Tahoma" w:cs="Tahoma"/>
          <w:sz w:val="22"/>
          <w:szCs w:val="22"/>
        </w:rPr>
        <w:t xml:space="preserve"> Over the past </w:t>
      </w:r>
      <w:r w:rsidR="00582B58">
        <w:rPr>
          <w:rFonts w:ascii="Tahoma" w:hAnsi="Tahoma" w:cs="Tahoma"/>
          <w:sz w:val="22"/>
          <w:szCs w:val="22"/>
        </w:rPr>
        <w:t>five</w:t>
      </w:r>
      <w:r w:rsidR="0064120E">
        <w:rPr>
          <w:rFonts w:ascii="Tahoma" w:hAnsi="Tahoma" w:cs="Tahoma"/>
          <w:sz w:val="22"/>
          <w:szCs w:val="22"/>
        </w:rPr>
        <w:t xml:space="preserve"> years </w:t>
      </w:r>
      <w:r>
        <w:rPr>
          <w:rFonts w:ascii="Tahoma" w:hAnsi="Tahoma" w:cs="Tahoma"/>
          <w:sz w:val="22"/>
          <w:szCs w:val="22"/>
        </w:rPr>
        <w:t>the Foundation</w:t>
      </w:r>
      <w:r w:rsidR="0064120E">
        <w:rPr>
          <w:rFonts w:ascii="Tahoma" w:hAnsi="Tahoma" w:cs="Tahoma"/>
          <w:sz w:val="22"/>
          <w:szCs w:val="22"/>
        </w:rPr>
        <w:t xml:space="preserve"> has</w:t>
      </w:r>
      <w:r w:rsidR="0069635B">
        <w:rPr>
          <w:rFonts w:ascii="Tahoma" w:hAnsi="Tahoma" w:cs="Tahoma"/>
          <w:sz w:val="22"/>
          <w:szCs w:val="22"/>
        </w:rPr>
        <w:t xml:space="preserve"> doubled its client base, expanding delivery across </w:t>
      </w:r>
      <w:r>
        <w:rPr>
          <w:rFonts w:ascii="Tahoma" w:hAnsi="Tahoma" w:cs="Tahoma"/>
          <w:sz w:val="22"/>
          <w:szCs w:val="22"/>
        </w:rPr>
        <w:t>Hertfordshire</w:t>
      </w:r>
      <w:r w:rsidR="00582B58">
        <w:rPr>
          <w:rFonts w:ascii="Tahoma" w:hAnsi="Tahoma" w:cs="Tahoma"/>
          <w:sz w:val="22"/>
          <w:szCs w:val="22"/>
        </w:rPr>
        <w:t xml:space="preserve"> and Bedfordshire</w:t>
      </w:r>
      <w:r w:rsidR="0069635B">
        <w:rPr>
          <w:rFonts w:ascii="Tahoma" w:hAnsi="Tahoma" w:cs="Tahoma"/>
          <w:sz w:val="22"/>
          <w:szCs w:val="22"/>
        </w:rPr>
        <w:t xml:space="preserve"> and more recently</w:t>
      </w:r>
      <w:r w:rsidR="0015720B">
        <w:rPr>
          <w:rFonts w:ascii="Tahoma" w:hAnsi="Tahoma" w:cs="Tahoma"/>
          <w:sz w:val="22"/>
          <w:szCs w:val="22"/>
        </w:rPr>
        <w:t>,</w:t>
      </w:r>
      <w:r w:rsidR="0069635B">
        <w:rPr>
          <w:rFonts w:ascii="Tahoma" w:hAnsi="Tahoma" w:cs="Tahoma"/>
          <w:sz w:val="22"/>
          <w:szCs w:val="22"/>
        </w:rPr>
        <w:t xml:space="preserve"> </w:t>
      </w:r>
      <w:r w:rsidR="00C168C0">
        <w:rPr>
          <w:rFonts w:ascii="Tahoma" w:hAnsi="Tahoma" w:cs="Tahoma"/>
          <w:sz w:val="22"/>
          <w:szCs w:val="22"/>
        </w:rPr>
        <w:t xml:space="preserve">launching </w:t>
      </w:r>
      <w:r w:rsidR="0069635B">
        <w:rPr>
          <w:rFonts w:ascii="Tahoma" w:hAnsi="Tahoma" w:cs="Tahoma"/>
          <w:sz w:val="22"/>
          <w:szCs w:val="22"/>
        </w:rPr>
        <w:t>training courses in South East London.</w:t>
      </w:r>
    </w:p>
    <w:p w14:paraId="26526DA2" w14:textId="77777777" w:rsidR="0018021C" w:rsidRDefault="0018021C" w:rsidP="0018021C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</w:p>
    <w:p w14:paraId="602F2CB6" w14:textId="77777777" w:rsidR="00582B58" w:rsidRDefault="0018021C" w:rsidP="0018021C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  <w:r w:rsidRPr="0018021C">
        <w:rPr>
          <w:rFonts w:ascii="Tahoma" w:hAnsi="Tahoma" w:cs="Tahoma"/>
          <w:sz w:val="22"/>
          <w:szCs w:val="22"/>
        </w:rPr>
        <w:t>The Clinical Director is responsib</w:t>
      </w:r>
      <w:r w:rsidR="0015720B">
        <w:rPr>
          <w:rFonts w:ascii="Tahoma" w:hAnsi="Tahoma" w:cs="Tahoma"/>
          <w:sz w:val="22"/>
          <w:szCs w:val="22"/>
        </w:rPr>
        <w:t>le</w:t>
      </w:r>
      <w:r w:rsidRPr="0018021C">
        <w:rPr>
          <w:rFonts w:ascii="Tahoma" w:hAnsi="Tahoma" w:cs="Tahoma"/>
          <w:sz w:val="22"/>
          <w:szCs w:val="22"/>
        </w:rPr>
        <w:t xml:space="preserve"> for the oversight of clinical decisions across the counselling and training functions. The position involves leadership of the Clinical Services team, responsibility for clinical standards, governance and </w:t>
      </w:r>
      <w:r w:rsidR="0015720B">
        <w:rPr>
          <w:rFonts w:ascii="Tahoma" w:hAnsi="Tahoma" w:cs="Tahoma"/>
          <w:sz w:val="22"/>
          <w:szCs w:val="22"/>
        </w:rPr>
        <w:t xml:space="preserve">the </w:t>
      </w:r>
      <w:r w:rsidRPr="0018021C">
        <w:rPr>
          <w:rFonts w:ascii="Tahoma" w:hAnsi="Tahoma" w:cs="Tahoma"/>
          <w:sz w:val="22"/>
          <w:szCs w:val="22"/>
        </w:rPr>
        <w:t xml:space="preserve">management of clinical managers. </w:t>
      </w:r>
    </w:p>
    <w:p w14:paraId="1E5C6435" w14:textId="77777777" w:rsidR="00582B58" w:rsidRDefault="00582B58" w:rsidP="0018021C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</w:p>
    <w:p w14:paraId="5E143050" w14:textId="0CD339C8" w:rsidR="0018021C" w:rsidRPr="0018021C" w:rsidRDefault="0018021C" w:rsidP="0018021C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  <w:r w:rsidRPr="0018021C">
        <w:rPr>
          <w:rFonts w:ascii="Tahoma" w:hAnsi="Tahoma" w:cs="Tahoma"/>
          <w:sz w:val="22"/>
          <w:szCs w:val="22"/>
        </w:rPr>
        <w:t>Operational matters in both the counselling centres and training will be overseen by the Operations Manager</w:t>
      </w:r>
      <w:r w:rsidR="00582B58">
        <w:rPr>
          <w:rFonts w:ascii="Tahoma" w:hAnsi="Tahoma" w:cs="Tahoma"/>
          <w:sz w:val="22"/>
          <w:szCs w:val="22"/>
        </w:rPr>
        <w:t xml:space="preserve"> and Training Manager</w:t>
      </w:r>
      <w:r w:rsidRPr="0018021C">
        <w:rPr>
          <w:rFonts w:ascii="Tahoma" w:hAnsi="Tahoma" w:cs="Tahoma"/>
          <w:sz w:val="22"/>
          <w:szCs w:val="22"/>
        </w:rPr>
        <w:t xml:space="preserve">. Development of existing and new courses will be overseen by the CEO and the Marketing Manager. The Clinical Director will have a key role in training, overseeing curriculum review and BACP training development. </w:t>
      </w:r>
    </w:p>
    <w:p w14:paraId="478E4F98" w14:textId="77777777" w:rsidR="0018021C" w:rsidRPr="0018021C" w:rsidRDefault="0018021C" w:rsidP="0018021C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</w:p>
    <w:p w14:paraId="0783E722" w14:textId="7064D979" w:rsidR="004810A0" w:rsidRDefault="0018021C" w:rsidP="0018021C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  <w:r w:rsidRPr="0018021C">
        <w:rPr>
          <w:rFonts w:ascii="Tahoma" w:hAnsi="Tahoma" w:cs="Tahoma"/>
          <w:sz w:val="22"/>
          <w:szCs w:val="22"/>
        </w:rPr>
        <w:t xml:space="preserve">The Clinical Director will have a team reporting to the role which will include </w:t>
      </w:r>
      <w:r w:rsidR="002613E2">
        <w:rPr>
          <w:rFonts w:ascii="Tahoma" w:hAnsi="Tahoma" w:cs="Tahoma"/>
          <w:sz w:val="22"/>
          <w:szCs w:val="22"/>
        </w:rPr>
        <w:t xml:space="preserve">clinical managers </w:t>
      </w:r>
      <w:r w:rsidR="00C168C0">
        <w:rPr>
          <w:rFonts w:ascii="Tahoma" w:hAnsi="Tahoma" w:cs="Tahoma"/>
          <w:sz w:val="22"/>
          <w:szCs w:val="22"/>
        </w:rPr>
        <w:t xml:space="preserve">and supervisors </w:t>
      </w:r>
      <w:r w:rsidR="002613E2">
        <w:rPr>
          <w:rFonts w:ascii="Tahoma" w:hAnsi="Tahoma" w:cs="Tahoma"/>
          <w:sz w:val="22"/>
          <w:szCs w:val="22"/>
        </w:rPr>
        <w:t>responsible for counselling work</w:t>
      </w:r>
      <w:r w:rsidR="00C168C0">
        <w:rPr>
          <w:rFonts w:ascii="Tahoma" w:hAnsi="Tahoma" w:cs="Tahoma"/>
          <w:sz w:val="22"/>
          <w:szCs w:val="22"/>
        </w:rPr>
        <w:t>. The p</w:t>
      </w:r>
      <w:r w:rsidR="002613E2">
        <w:rPr>
          <w:rFonts w:ascii="Tahoma" w:hAnsi="Tahoma" w:cs="Tahoma"/>
          <w:sz w:val="22"/>
          <w:szCs w:val="22"/>
        </w:rPr>
        <w:t xml:space="preserve">ostholder will oversee </w:t>
      </w:r>
      <w:r w:rsidR="00582B58">
        <w:rPr>
          <w:rFonts w:ascii="Tahoma" w:hAnsi="Tahoma" w:cs="Tahoma"/>
          <w:sz w:val="22"/>
          <w:szCs w:val="22"/>
        </w:rPr>
        <w:t xml:space="preserve">the </w:t>
      </w:r>
      <w:r w:rsidR="002613E2">
        <w:rPr>
          <w:rFonts w:ascii="Tahoma" w:hAnsi="Tahoma" w:cs="Tahoma"/>
          <w:sz w:val="22"/>
          <w:szCs w:val="22"/>
        </w:rPr>
        <w:t xml:space="preserve">clinical </w:t>
      </w:r>
      <w:r w:rsidR="00582B58">
        <w:rPr>
          <w:rFonts w:ascii="Tahoma" w:hAnsi="Tahoma" w:cs="Tahoma"/>
          <w:sz w:val="22"/>
          <w:szCs w:val="22"/>
        </w:rPr>
        <w:t>aspect</w:t>
      </w:r>
      <w:r w:rsidR="0090229D">
        <w:rPr>
          <w:rFonts w:ascii="Tahoma" w:hAnsi="Tahoma" w:cs="Tahoma"/>
          <w:sz w:val="22"/>
          <w:szCs w:val="22"/>
        </w:rPr>
        <w:t xml:space="preserve"> </w:t>
      </w:r>
      <w:r w:rsidR="00C168C0">
        <w:rPr>
          <w:rFonts w:ascii="Tahoma" w:hAnsi="Tahoma" w:cs="Tahoma"/>
          <w:sz w:val="22"/>
          <w:szCs w:val="22"/>
        </w:rPr>
        <w:t xml:space="preserve">and development </w:t>
      </w:r>
      <w:r w:rsidR="0090229D">
        <w:rPr>
          <w:rFonts w:ascii="Tahoma" w:hAnsi="Tahoma" w:cs="Tahoma"/>
          <w:sz w:val="22"/>
          <w:szCs w:val="22"/>
        </w:rPr>
        <w:t>within Training. The Clinical Director</w:t>
      </w:r>
      <w:r w:rsidRPr="0018021C">
        <w:rPr>
          <w:rFonts w:ascii="Tahoma" w:hAnsi="Tahoma" w:cs="Tahoma"/>
          <w:sz w:val="22"/>
          <w:szCs w:val="22"/>
        </w:rPr>
        <w:t xml:space="preserve"> </w:t>
      </w:r>
      <w:r w:rsidR="00A705E1">
        <w:rPr>
          <w:rFonts w:ascii="Tahoma" w:hAnsi="Tahoma" w:cs="Tahoma"/>
          <w:sz w:val="22"/>
          <w:szCs w:val="22"/>
        </w:rPr>
        <w:t xml:space="preserve">is a member of the </w:t>
      </w:r>
      <w:r w:rsidR="008C4B53">
        <w:rPr>
          <w:rFonts w:ascii="Tahoma" w:hAnsi="Tahoma" w:cs="Tahoma"/>
          <w:sz w:val="22"/>
          <w:szCs w:val="22"/>
        </w:rPr>
        <w:t>Senior Management Team</w:t>
      </w:r>
      <w:r w:rsidR="00A705E1">
        <w:rPr>
          <w:rFonts w:ascii="Tahoma" w:hAnsi="Tahoma" w:cs="Tahoma"/>
          <w:sz w:val="22"/>
          <w:szCs w:val="22"/>
        </w:rPr>
        <w:t xml:space="preserve"> </w:t>
      </w:r>
      <w:r w:rsidR="00C168C0">
        <w:rPr>
          <w:rFonts w:ascii="Tahoma" w:hAnsi="Tahoma" w:cs="Tahoma"/>
          <w:sz w:val="22"/>
          <w:szCs w:val="22"/>
        </w:rPr>
        <w:t xml:space="preserve">and </w:t>
      </w:r>
      <w:r w:rsidRPr="0018021C">
        <w:rPr>
          <w:rFonts w:ascii="Tahoma" w:hAnsi="Tahoma" w:cs="Tahoma"/>
          <w:sz w:val="22"/>
          <w:szCs w:val="22"/>
        </w:rPr>
        <w:t xml:space="preserve">Chair of </w:t>
      </w:r>
      <w:r w:rsidR="00BB6C27">
        <w:rPr>
          <w:rFonts w:ascii="Tahoma" w:hAnsi="Tahoma" w:cs="Tahoma"/>
          <w:sz w:val="22"/>
          <w:szCs w:val="22"/>
        </w:rPr>
        <w:t xml:space="preserve">the </w:t>
      </w:r>
      <w:r w:rsidRPr="0018021C">
        <w:rPr>
          <w:rFonts w:ascii="Tahoma" w:hAnsi="Tahoma" w:cs="Tahoma"/>
          <w:sz w:val="22"/>
          <w:szCs w:val="22"/>
        </w:rPr>
        <w:t xml:space="preserve">Clinical </w:t>
      </w:r>
      <w:proofErr w:type="gramStart"/>
      <w:r w:rsidR="00BB6C27">
        <w:rPr>
          <w:rFonts w:ascii="Tahoma" w:hAnsi="Tahoma" w:cs="Tahoma"/>
          <w:sz w:val="22"/>
          <w:szCs w:val="22"/>
        </w:rPr>
        <w:t>Committee,</w:t>
      </w:r>
      <w:proofErr w:type="gramEnd"/>
      <w:r w:rsidR="00A705E1">
        <w:rPr>
          <w:rFonts w:ascii="Tahoma" w:hAnsi="Tahoma" w:cs="Tahoma"/>
          <w:sz w:val="22"/>
          <w:szCs w:val="22"/>
        </w:rPr>
        <w:t xml:space="preserve"> </w:t>
      </w:r>
      <w:r w:rsidR="00C168C0">
        <w:rPr>
          <w:rFonts w:ascii="Tahoma" w:hAnsi="Tahoma" w:cs="Tahoma"/>
          <w:sz w:val="22"/>
          <w:szCs w:val="22"/>
        </w:rPr>
        <w:t>the</w:t>
      </w:r>
      <w:r w:rsidR="00A705E1">
        <w:rPr>
          <w:rFonts w:ascii="Tahoma" w:hAnsi="Tahoma" w:cs="Tahoma"/>
          <w:sz w:val="22"/>
          <w:szCs w:val="22"/>
        </w:rPr>
        <w:t xml:space="preserve">refore this role </w:t>
      </w:r>
      <w:r w:rsidR="0090229D">
        <w:rPr>
          <w:rFonts w:ascii="Tahoma" w:hAnsi="Tahoma" w:cs="Tahoma"/>
          <w:sz w:val="22"/>
          <w:szCs w:val="22"/>
        </w:rPr>
        <w:t xml:space="preserve">will make a significant contribution to the strategic direction </w:t>
      </w:r>
      <w:r w:rsidR="00BB6C27">
        <w:rPr>
          <w:rFonts w:ascii="Tahoma" w:hAnsi="Tahoma" w:cs="Tahoma"/>
          <w:sz w:val="22"/>
          <w:szCs w:val="22"/>
        </w:rPr>
        <w:t>of</w:t>
      </w:r>
      <w:r w:rsidR="0090229D">
        <w:rPr>
          <w:rFonts w:ascii="Tahoma" w:hAnsi="Tahoma" w:cs="Tahoma"/>
          <w:sz w:val="22"/>
          <w:szCs w:val="22"/>
        </w:rPr>
        <w:t xml:space="preserve"> </w:t>
      </w:r>
      <w:r w:rsidR="009C6338">
        <w:rPr>
          <w:rFonts w:ascii="Tahoma" w:hAnsi="Tahoma" w:cs="Tahoma"/>
          <w:sz w:val="22"/>
          <w:szCs w:val="22"/>
        </w:rPr>
        <w:t>the Foundation</w:t>
      </w:r>
      <w:r w:rsidRPr="0018021C">
        <w:rPr>
          <w:rFonts w:ascii="Tahoma" w:hAnsi="Tahoma" w:cs="Tahoma"/>
          <w:sz w:val="22"/>
          <w:szCs w:val="22"/>
        </w:rPr>
        <w:t>.</w:t>
      </w:r>
    </w:p>
    <w:p w14:paraId="408E0A8C" w14:textId="77777777" w:rsidR="002613E2" w:rsidRDefault="002613E2" w:rsidP="004810A0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</w:p>
    <w:p w14:paraId="3859183D" w14:textId="76AA7745" w:rsidR="004810A0" w:rsidRDefault="009C6338" w:rsidP="004810A0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Foundation</w:t>
      </w:r>
      <w:r w:rsidR="002613E2">
        <w:rPr>
          <w:rFonts w:ascii="Tahoma" w:hAnsi="Tahoma" w:cs="Tahoma"/>
          <w:sz w:val="22"/>
          <w:szCs w:val="22"/>
        </w:rPr>
        <w:t xml:space="preserve"> </w:t>
      </w:r>
      <w:r w:rsidR="004810A0" w:rsidRPr="00D41EE9">
        <w:rPr>
          <w:rFonts w:ascii="Tahoma" w:hAnsi="Tahoma" w:cs="Tahoma"/>
          <w:sz w:val="22"/>
          <w:szCs w:val="22"/>
        </w:rPr>
        <w:t xml:space="preserve">is an organisational member of </w:t>
      </w:r>
      <w:proofErr w:type="gramStart"/>
      <w:r w:rsidR="004810A0" w:rsidRPr="00D41EE9">
        <w:rPr>
          <w:rFonts w:ascii="Tahoma" w:hAnsi="Tahoma" w:cs="Tahoma"/>
          <w:sz w:val="22"/>
          <w:szCs w:val="22"/>
        </w:rPr>
        <w:t>BACP</w:t>
      </w:r>
      <w:proofErr w:type="gramEnd"/>
      <w:r w:rsidR="0068150B">
        <w:rPr>
          <w:rFonts w:ascii="Tahoma" w:hAnsi="Tahoma" w:cs="Tahoma"/>
          <w:sz w:val="22"/>
          <w:szCs w:val="22"/>
        </w:rPr>
        <w:t xml:space="preserve"> </w:t>
      </w:r>
      <w:r w:rsidR="004810A0">
        <w:rPr>
          <w:rFonts w:ascii="Tahoma" w:hAnsi="Tahoma" w:cs="Tahoma"/>
          <w:sz w:val="22"/>
          <w:szCs w:val="22"/>
        </w:rPr>
        <w:t>and its training courses are accredit</w:t>
      </w:r>
      <w:r w:rsidR="0068150B">
        <w:rPr>
          <w:rFonts w:ascii="Tahoma" w:hAnsi="Tahoma" w:cs="Tahoma"/>
          <w:sz w:val="22"/>
          <w:szCs w:val="22"/>
        </w:rPr>
        <w:t>ed and validated by BACP</w:t>
      </w:r>
      <w:r w:rsidR="004810A0" w:rsidRPr="00D41EE9">
        <w:rPr>
          <w:rFonts w:ascii="Tahoma" w:hAnsi="Tahoma" w:cs="Tahoma"/>
          <w:sz w:val="22"/>
          <w:szCs w:val="22"/>
        </w:rPr>
        <w:t xml:space="preserve">.  </w:t>
      </w:r>
    </w:p>
    <w:p w14:paraId="334044EE" w14:textId="4FE2D56A" w:rsidR="004810A0" w:rsidRDefault="004810A0" w:rsidP="004810A0">
      <w:pPr>
        <w:pStyle w:val="BodyText"/>
        <w:tabs>
          <w:tab w:val="left" w:pos="3600"/>
        </w:tabs>
        <w:rPr>
          <w:rFonts w:ascii="Tahoma" w:hAnsi="Tahoma" w:cs="Tahoma"/>
          <w:sz w:val="22"/>
          <w:szCs w:val="22"/>
        </w:rPr>
      </w:pPr>
    </w:p>
    <w:p w14:paraId="1A52FB26" w14:textId="1C15DAEB" w:rsidR="004810A0" w:rsidRDefault="009C6338" w:rsidP="004810A0">
      <w:pPr>
        <w:pStyle w:val="BodyText"/>
        <w:rPr>
          <w:rFonts w:ascii="Tahoma" w:hAnsi="Tahoma" w:cs="Tahoma"/>
          <w:sz w:val="22"/>
          <w:szCs w:val="22"/>
        </w:rPr>
      </w:pPr>
      <w:r w:rsidRPr="009C6338">
        <w:rPr>
          <w:rFonts w:ascii="Tahoma" w:hAnsi="Tahoma" w:cs="Tahoma"/>
          <w:sz w:val="22"/>
          <w:szCs w:val="22"/>
        </w:rPr>
        <w:t>The Foundation</w:t>
      </w:r>
      <w:r w:rsidR="004810A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810A0">
        <w:rPr>
          <w:rFonts w:ascii="Tahoma" w:hAnsi="Tahoma" w:cs="Tahoma"/>
          <w:sz w:val="22"/>
          <w:szCs w:val="22"/>
        </w:rPr>
        <w:t xml:space="preserve">is committed to promoting equality of opportunity </w:t>
      </w:r>
      <w:r w:rsidR="004810A0" w:rsidRPr="00D41EE9">
        <w:rPr>
          <w:rFonts w:ascii="Tahoma" w:hAnsi="Tahoma" w:cs="Tahoma"/>
          <w:sz w:val="22"/>
          <w:szCs w:val="22"/>
        </w:rPr>
        <w:t>throughout the organisation</w:t>
      </w:r>
      <w:r w:rsidR="004810A0">
        <w:rPr>
          <w:rFonts w:ascii="Tahoma" w:hAnsi="Tahoma" w:cs="Tahoma"/>
          <w:sz w:val="22"/>
          <w:szCs w:val="22"/>
        </w:rPr>
        <w:t xml:space="preserve"> and encourages diversity</w:t>
      </w:r>
      <w:r w:rsidR="004810A0" w:rsidRPr="00D41EE9">
        <w:rPr>
          <w:rFonts w:ascii="Tahoma" w:hAnsi="Tahoma" w:cs="Tahoma"/>
          <w:sz w:val="22"/>
          <w:szCs w:val="22"/>
        </w:rPr>
        <w:t xml:space="preserve">. </w:t>
      </w:r>
    </w:p>
    <w:p w14:paraId="1E373A9F" w14:textId="47D0AED1" w:rsidR="0088601D" w:rsidRDefault="0088601D" w:rsidP="004810A0">
      <w:pPr>
        <w:pStyle w:val="BodyText"/>
        <w:rPr>
          <w:rFonts w:ascii="Tahoma" w:hAnsi="Tahoma" w:cs="Tahoma"/>
          <w:sz w:val="22"/>
          <w:szCs w:val="22"/>
        </w:rPr>
      </w:pPr>
    </w:p>
    <w:p w14:paraId="6AAF0C6C" w14:textId="77777777" w:rsidR="00BB6C27" w:rsidRDefault="00BB6C27" w:rsidP="0088601D">
      <w:pPr>
        <w:pStyle w:val="BodyText"/>
        <w:rPr>
          <w:rFonts w:ascii="Tahoma" w:hAnsi="Tahoma" w:cs="Tahoma"/>
          <w:b/>
          <w:sz w:val="22"/>
          <w:szCs w:val="22"/>
        </w:rPr>
      </w:pPr>
    </w:p>
    <w:p w14:paraId="3C5D209A" w14:textId="77777777" w:rsidR="00BB6C27" w:rsidRDefault="00BB6C27" w:rsidP="0088601D">
      <w:pPr>
        <w:pStyle w:val="BodyText"/>
        <w:rPr>
          <w:rFonts w:ascii="Tahoma" w:hAnsi="Tahoma" w:cs="Tahoma"/>
          <w:b/>
          <w:sz w:val="22"/>
          <w:szCs w:val="22"/>
        </w:rPr>
      </w:pPr>
    </w:p>
    <w:p w14:paraId="07BA5A21" w14:textId="3BABDF0B" w:rsidR="004B237F" w:rsidRPr="004B237F" w:rsidRDefault="009C6338" w:rsidP="0088601D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Pay and Benefits</w:t>
      </w:r>
      <w:r w:rsidR="0088601D" w:rsidRPr="004B237F">
        <w:rPr>
          <w:rFonts w:ascii="Tahoma" w:hAnsi="Tahoma" w:cs="Tahoma"/>
          <w:b/>
          <w:sz w:val="22"/>
          <w:szCs w:val="22"/>
        </w:rPr>
        <w:t>:</w:t>
      </w:r>
    </w:p>
    <w:p w14:paraId="1DC83911" w14:textId="1E143177" w:rsidR="0088601D" w:rsidRPr="0088601D" w:rsidRDefault="0088601D" w:rsidP="0088601D">
      <w:pPr>
        <w:pStyle w:val="BodyText"/>
        <w:rPr>
          <w:rFonts w:ascii="Tahoma" w:hAnsi="Tahoma" w:cs="Tahoma"/>
          <w:sz w:val="22"/>
          <w:szCs w:val="22"/>
        </w:rPr>
      </w:pPr>
      <w:r w:rsidRPr="0088601D">
        <w:rPr>
          <w:rFonts w:ascii="Tahoma" w:hAnsi="Tahoma" w:cs="Tahoma"/>
          <w:sz w:val="22"/>
          <w:szCs w:val="22"/>
        </w:rPr>
        <w:tab/>
      </w:r>
    </w:p>
    <w:p w14:paraId="2542165F" w14:textId="0D717AB9" w:rsidR="0088601D" w:rsidRDefault="0088601D" w:rsidP="0088601D">
      <w:pPr>
        <w:pStyle w:val="BodyText"/>
        <w:rPr>
          <w:rFonts w:ascii="Tahoma" w:hAnsi="Tahoma" w:cs="Tahoma"/>
          <w:sz w:val="22"/>
          <w:szCs w:val="22"/>
        </w:rPr>
      </w:pPr>
      <w:proofErr w:type="gramStart"/>
      <w:r w:rsidRPr="0088601D">
        <w:rPr>
          <w:rFonts w:ascii="Tahoma" w:hAnsi="Tahoma" w:cs="Tahoma"/>
          <w:sz w:val="22"/>
          <w:szCs w:val="22"/>
        </w:rPr>
        <w:t>Salary :</w:t>
      </w:r>
      <w:proofErr w:type="gramEnd"/>
      <w:r w:rsidRPr="0088601D">
        <w:rPr>
          <w:rFonts w:ascii="Tahoma" w:hAnsi="Tahoma" w:cs="Tahoma"/>
          <w:sz w:val="22"/>
          <w:szCs w:val="22"/>
        </w:rPr>
        <w:t xml:space="preserve"> £45,000 </w:t>
      </w:r>
      <w:r w:rsidR="00D84354">
        <w:rPr>
          <w:rFonts w:ascii="Tahoma" w:hAnsi="Tahoma" w:cs="Tahoma"/>
          <w:sz w:val="22"/>
          <w:szCs w:val="22"/>
        </w:rPr>
        <w:t xml:space="preserve">per annum </w:t>
      </w:r>
      <w:r w:rsidRPr="0088601D">
        <w:rPr>
          <w:rFonts w:ascii="Tahoma" w:hAnsi="Tahoma" w:cs="Tahoma"/>
          <w:sz w:val="22"/>
          <w:szCs w:val="22"/>
        </w:rPr>
        <w:t>pro rata</w:t>
      </w:r>
    </w:p>
    <w:p w14:paraId="3EF561A5" w14:textId="77777777" w:rsidR="004E3502" w:rsidRPr="0088601D" w:rsidRDefault="004E3502" w:rsidP="0088601D">
      <w:pPr>
        <w:pStyle w:val="BodyText"/>
        <w:rPr>
          <w:rFonts w:ascii="Tahoma" w:hAnsi="Tahoma" w:cs="Tahoma"/>
          <w:sz w:val="22"/>
          <w:szCs w:val="22"/>
        </w:rPr>
      </w:pPr>
    </w:p>
    <w:p w14:paraId="73610224" w14:textId="6D432916" w:rsidR="0088601D" w:rsidRPr="0088601D" w:rsidRDefault="0088601D" w:rsidP="0088601D">
      <w:pPr>
        <w:pStyle w:val="BodyText"/>
        <w:rPr>
          <w:rFonts w:ascii="Tahoma" w:hAnsi="Tahoma" w:cs="Tahoma"/>
          <w:sz w:val="22"/>
          <w:szCs w:val="22"/>
        </w:rPr>
      </w:pPr>
      <w:r w:rsidRPr="0088601D">
        <w:rPr>
          <w:rFonts w:ascii="Tahoma" w:hAnsi="Tahoma" w:cs="Tahoma"/>
          <w:sz w:val="22"/>
          <w:szCs w:val="22"/>
        </w:rPr>
        <w:t>Hours: 21 hours per week,</w:t>
      </w:r>
      <w:r w:rsidR="00CC6B0E">
        <w:rPr>
          <w:rFonts w:ascii="Tahoma" w:hAnsi="Tahoma" w:cs="Tahoma"/>
          <w:sz w:val="22"/>
          <w:szCs w:val="22"/>
        </w:rPr>
        <w:t xml:space="preserve"> with the</w:t>
      </w:r>
      <w:r w:rsidRPr="0088601D">
        <w:rPr>
          <w:rFonts w:ascii="Tahoma" w:hAnsi="Tahoma" w:cs="Tahoma"/>
          <w:sz w:val="22"/>
          <w:szCs w:val="22"/>
        </w:rPr>
        <w:t xml:space="preserve"> </w:t>
      </w:r>
      <w:r w:rsidR="00F83018">
        <w:rPr>
          <w:rFonts w:ascii="Tahoma" w:hAnsi="Tahoma" w:cs="Tahoma"/>
          <w:sz w:val="22"/>
          <w:szCs w:val="22"/>
        </w:rPr>
        <w:t xml:space="preserve">ability to request </w:t>
      </w:r>
      <w:r w:rsidR="00AD68AB">
        <w:rPr>
          <w:rFonts w:ascii="Tahoma" w:hAnsi="Tahoma" w:cs="Tahoma"/>
          <w:sz w:val="22"/>
          <w:szCs w:val="22"/>
        </w:rPr>
        <w:t xml:space="preserve">a </w:t>
      </w:r>
      <w:r w:rsidRPr="0088601D">
        <w:rPr>
          <w:rFonts w:ascii="Tahoma" w:hAnsi="Tahoma" w:cs="Tahoma"/>
          <w:sz w:val="22"/>
          <w:szCs w:val="22"/>
        </w:rPr>
        <w:t xml:space="preserve">flexible </w:t>
      </w:r>
      <w:r w:rsidR="00AD68AB">
        <w:rPr>
          <w:rFonts w:ascii="Tahoma" w:hAnsi="Tahoma" w:cs="Tahoma"/>
          <w:sz w:val="22"/>
          <w:szCs w:val="22"/>
        </w:rPr>
        <w:t xml:space="preserve">work pattern </w:t>
      </w:r>
      <w:r w:rsidRPr="0088601D">
        <w:rPr>
          <w:rFonts w:ascii="Tahoma" w:hAnsi="Tahoma" w:cs="Tahoma"/>
          <w:sz w:val="22"/>
          <w:szCs w:val="22"/>
        </w:rPr>
        <w:t>and</w:t>
      </w:r>
      <w:r w:rsidR="00CC6B0E">
        <w:rPr>
          <w:rFonts w:ascii="Tahoma" w:hAnsi="Tahoma" w:cs="Tahoma"/>
          <w:sz w:val="22"/>
          <w:szCs w:val="22"/>
        </w:rPr>
        <w:t>/or</w:t>
      </w:r>
      <w:r w:rsidRPr="0088601D">
        <w:rPr>
          <w:rFonts w:ascii="Tahoma" w:hAnsi="Tahoma" w:cs="Tahoma"/>
          <w:sz w:val="22"/>
          <w:szCs w:val="22"/>
        </w:rPr>
        <w:t xml:space="preserve"> home working. The expectation is that the candidate is working </w:t>
      </w:r>
      <w:r w:rsidR="00CC6B0E">
        <w:rPr>
          <w:rFonts w:ascii="Tahoma" w:hAnsi="Tahoma" w:cs="Tahoma"/>
          <w:sz w:val="22"/>
          <w:szCs w:val="22"/>
        </w:rPr>
        <w:t xml:space="preserve">predominantly </w:t>
      </w:r>
      <w:r w:rsidRPr="0088601D">
        <w:rPr>
          <w:rFonts w:ascii="Tahoma" w:hAnsi="Tahoma" w:cs="Tahoma"/>
          <w:sz w:val="22"/>
          <w:szCs w:val="22"/>
        </w:rPr>
        <w:t>at</w:t>
      </w:r>
      <w:r w:rsidR="00CC6B0E">
        <w:rPr>
          <w:rFonts w:ascii="Tahoma" w:hAnsi="Tahoma" w:cs="Tahoma"/>
          <w:sz w:val="22"/>
          <w:szCs w:val="22"/>
        </w:rPr>
        <w:t xml:space="preserve"> our</w:t>
      </w:r>
      <w:r w:rsidRPr="0088601D">
        <w:rPr>
          <w:rFonts w:ascii="Tahoma" w:hAnsi="Tahoma" w:cs="Tahoma"/>
          <w:sz w:val="22"/>
          <w:szCs w:val="22"/>
        </w:rPr>
        <w:t xml:space="preserve"> St Albans (Head Office site). </w:t>
      </w:r>
    </w:p>
    <w:p w14:paraId="7EFE12F4" w14:textId="77777777" w:rsidR="004E3502" w:rsidRDefault="004E3502" w:rsidP="0088601D">
      <w:pPr>
        <w:pStyle w:val="BodyText"/>
        <w:rPr>
          <w:rFonts w:ascii="Tahoma" w:hAnsi="Tahoma" w:cs="Tahoma"/>
          <w:sz w:val="22"/>
          <w:szCs w:val="22"/>
        </w:rPr>
      </w:pPr>
    </w:p>
    <w:p w14:paraId="6B9C11CA" w14:textId="66AFBD4D" w:rsidR="0088601D" w:rsidRPr="0088601D" w:rsidRDefault="0088601D" w:rsidP="0088601D">
      <w:pPr>
        <w:pStyle w:val="BodyText"/>
        <w:rPr>
          <w:rFonts w:ascii="Tahoma" w:hAnsi="Tahoma" w:cs="Tahoma"/>
          <w:sz w:val="22"/>
          <w:szCs w:val="22"/>
        </w:rPr>
      </w:pPr>
      <w:r w:rsidRPr="0088601D">
        <w:rPr>
          <w:rFonts w:ascii="Tahoma" w:hAnsi="Tahoma" w:cs="Tahoma"/>
          <w:sz w:val="22"/>
          <w:szCs w:val="22"/>
        </w:rPr>
        <w:t>Core working hours are between 10am and 4pm.</w:t>
      </w:r>
    </w:p>
    <w:p w14:paraId="0C801739" w14:textId="77777777" w:rsidR="004E3502" w:rsidRDefault="004E3502" w:rsidP="0088601D">
      <w:pPr>
        <w:pStyle w:val="BodyText"/>
        <w:rPr>
          <w:rFonts w:ascii="Tahoma" w:hAnsi="Tahoma" w:cs="Tahoma"/>
          <w:sz w:val="22"/>
          <w:szCs w:val="22"/>
        </w:rPr>
      </w:pPr>
    </w:p>
    <w:p w14:paraId="2BCF6596" w14:textId="742A0EA0" w:rsidR="0088601D" w:rsidRPr="00D41EE9" w:rsidRDefault="0088601D" w:rsidP="0088601D">
      <w:pPr>
        <w:pStyle w:val="BodyText"/>
        <w:rPr>
          <w:rFonts w:ascii="Tahoma" w:hAnsi="Tahoma" w:cs="Tahoma"/>
          <w:sz w:val="22"/>
          <w:szCs w:val="22"/>
        </w:rPr>
      </w:pPr>
      <w:r w:rsidRPr="0088601D">
        <w:rPr>
          <w:rFonts w:ascii="Tahoma" w:hAnsi="Tahoma" w:cs="Tahoma"/>
          <w:sz w:val="22"/>
          <w:szCs w:val="22"/>
        </w:rPr>
        <w:t xml:space="preserve">Annual leave </w:t>
      </w:r>
      <w:r w:rsidR="004B237F">
        <w:rPr>
          <w:rFonts w:ascii="Tahoma" w:hAnsi="Tahoma" w:cs="Tahoma"/>
          <w:sz w:val="22"/>
          <w:szCs w:val="22"/>
        </w:rPr>
        <w:t>3</w:t>
      </w:r>
      <w:r w:rsidR="004E3502">
        <w:rPr>
          <w:rFonts w:ascii="Tahoma" w:hAnsi="Tahoma" w:cs="Tahoma"/>
          <w:sz w:val="22"/>
          <w:szCs w:val="22"/>
        </w:rPr>
        <w:t>0</w:t>
      </w:r>
      <w:r w:rsidRPr="0088601D">
        <w:rPr>
          <w:rFonts w:ascii="Tahoma" w:hAnsi="Tahoma" w:cs="Tahoma"/>
          <w:sz w:val="22"/>
          <w:szCs w:val="22"/>
        </w:rPr>
        <w:t xml:space="preserve"> days per annum plus bank holidays (pro rata).</w:t>
      </w:r>
    </w:p>
    <w:p w14:paraId="7C799CAB" w14:textId="77777777" w:rsidR="004810A0" w:rsidRDefault="004810A0" w:rsidP="004810A0">
      <w:pPr>
        <w:pStyle w:val="BodyText"/>
        <w:rPr>
          <w:rFonts w:ascii="Tahoma" w:hAnsi="Tahoma" w:cs="Tahoma"/>
          <w:b/>
          <w:sz w:val="28"/>
          <w:szCs w:val="28"/>
        </w:rPr>
      </w:pPr>
    </w:p>
    <w:p w14:paraId="607C5158" w14:textId="13206ACC" w:rsidR="0068150B" w:rsidRDefault="0068150B" w:rsidP="004810A0">
      <w:pPr>
        <w:pStyle w:val="BodyText"/>
        <w:rPr>
          <w:rFonts w:ascii="Tahoma" w:hAnsi="Tahoma" w:cs="Tahoma"/>
          <w:b/>
          <w:sz w:val="28"/>
          <w:szCs w:val="28"/>
        </w:rPr>
      </w:pPr>
    </w:p>
    <w:p w14:paraId="5DADE089" w14:textId="728BCC19" w:rsidR="004B237F" w:rsidRDefault="004B237F" w:rsidP="004810A0">
      <w:pPr>
        <w:pStyle w:val="BodyText"/>
        <w:rPr>
          <w:rFonts w:ascii="Tahoma" w:hAnsi="Tahoma" w:cs="Tahoma"/>
          <w:b/>
          <w:sz w:val="28"/>
          <w:szCs w:val="28"/>
        </w:rPr>
      </w:pPr>
    </w:p>
    <w:p w14:paraId="1C497550" w14:textId="125F36E9" w:rsidR="004810A0" w:rsidRPr="00D90615" w:rsidRDefault="006115FE" w:rsidP="004810A0">
      <w:pPr>
        <w:pStyle w:val="BodyTex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/>
      </w:r>
      <w:r>
        <w:rPr>
          <w:rFonts w:ascii="Tahoma" w:hAnsi="Tahoma" w:cs="Tahoma"/>
          <w:b/>
          <w:sz w:val="28"/>
          <w:szCs w:val="28"/>
        </w:rPr>
        <w:br/>
        <w:t xml:space="preserve">Job Description </w:t>
      </w:r>
    </w:p>
    <w:p w14:paraId="49263775" w14:textId="77777777" w:rsidR="004810A0" w:rsidRPr="00D41EE9" w:rsidRDefault="004810A0" w:rsidP="004810A0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5A2A6296" w14:textId="77777777" w:rsidR="004810A0" w:rsidRDefault="004810A0" w:rsidP="004810A0">
      <w:pPr>
        <w:pStyle w:val="BodyText"/>
        <w:ind w:left="360"/>
        <w:rPr>
          <w:rFonts w:ascii="Tahoma" w:hAnsi="Tahoma" w:cs="Tahoma"/>
          <w:b/>
          <w:bCs/>
          <w:sz w:val="22"/>
          <w:szCs w:val="22"/>
        </w:rPr>
      </w:pPr>
    </w:p>
    <w:p w14:paraId="27150197" w14:textId="66D1D39A" w:rsidR="004810A0" w:rsidRPr="00D41EE9" w:rsidRDefault="009C6338" w:rsidP="004810A0">
      <w:pPr>
        <w:pStyle w:val="BodyText"/>
        <w:numPr>
          <w:ilvl w:val="0"/>
          <w:numId w:val="6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Accountability</w:t>
      </w:r>
    </w:p>
    <w:p w14:paraId="6BEAC350" w14:textId="77777777" w:rsidR="004810A0" w:rsidRPr="00D41EE9" w:rsidRDefault="004810A0" w:rsidP="004810A0">
      <w:pPr>
        <w:pStyle w:val="BodyText"/>
        <w:ind w:left="360"/>
        <w:rPr>
          <w:rFonts w:ascii="Tahoma" w:hAnsi="Tahoma" w:cs="Tahoma"/>
          <w:b/>
          <w:bCs/>
          <w:sz w:val="22"/>
          <w:szCs w:val="22"/>
        </w:rPr>
      </w:pPr>
    </w:p>
    <w:p w14:paraId="2853BC84" w14:textId="77777777" w:rsidR="004810A0" w:rsidRDefault="004810A0" w:rsidP="004810A0">
      <w:pPr>
        <w:pStyle w:val="BodyText"/>
        <w:tabs>
          <w:tab w:val="left" w:pos="3870"/>
        </w:tabs>
        <w:ind w:left="720"/>
        <w:rPr>
          <w:rFonts w:ascii="Tahoma" w:hAnsi="Tahoma" w:cs="Tahoma"/>
          <w:sz w:val="22"/>
          <w:szCs w:val="22"/>
        </w:rPr>
      </w:pPr>
      <w:r w:rsidRPr="00D41EE9">
        <w:rPr>
          <w:rFonts w:ascii="Tahoma" w:hAnsi="Tahoma" w:cs="Tahoma"/>
          <w:sz w:val="22"/>
          <w:szCs w:val="22"/>
        </w:rPr>
        <w:t xml:space="preserve">The </w:t>
      </w:r>
      <w:r w:rsidR="0068150B">
        <w:rPr>
          <w:rFonts w:ascii="Tahoma" w:hAnsi="Tahoma" w:cs="Tahoma"/>
          <w:sz w:val="22"/>
          <w:szCs w:val="22"/>
        </w:rPr>
        <w:t xml:space="preserve">Clinical </w:t>
      </w:r>
      <w:r>
        <w:rPr>
          <w:rFonts w:ascii="Tahoma" w:hAnsi="Tahoma" w:cs="Tahoma"/>
          <w:sz w:val="22"/>
          <w:szCs w:val="22"/>
        </w:rPr>
        <w:t>Director reports</w:t>
      </w:r>
      <w:r w:rsidRPr="00D41EE9">
        <w:rPr>
          <w:rFonts w:ascii="Tahoma" w:hAnsi="Tahoma" w:cs="Tahoma"/>
          <w:sz w:val="22"/>
          <w:szCs w:val="22"/>
        </w:rPr>
        <w:t xml:space="preserve"> to the</w:t>
      </w:r>
      <w:r>
        <w:rPr>
          <w:rFonts w:ascii="Tahoma" w:hAnsi="Tahoma" w:cs="Tahoma"/>
          <w:sz w:val="22"/>
          <w:szCs w:val="22"/>
        </w:rPr>
        <w:t xml:space="preserve"> CEO</w:t>
      </w:r>
      <w:r w:rsidRPr="00D41EE9">
        <w:rPr>
          <w:rFonts w:ascii="Tahoma" w:hAnsi="Tahoma" w:cs="Tahoma"/>
          <w:sz w:val="22"/>
          <w:szCs w:val="22"/>
        </w:rPr>
        <w:t>.</w:t>
      </w:r>
    </w:p>
    <w:p w14:paraId="2F73CF86" w14:textId="233FA20E" w:rsidR="004810A0" w:rsidRDefault="004810A0" w:rsidP="004810A0">
      <w:pPr>
        <w:pStyle w:val="BodyText"/>
        <w:tabs>
          <w:tab w:val="left" w:pos="3870"/>
        </w:tabs>
        <w:ind w:left="720"/>
        <w:rPr>
          <w:rFonts w:ascii="Tahoma" w:hAnsi="Tahoma" w:cs="Tahoma"/>
          <w:sz w:val="22"/>
          <w:szCs w:val="22"/>
        </w:rPr>
      </w:pPr>
    </w:p>
    <w:p w14:paraId="5B38B77E" w14:textId="29E456C2" w:rsidR="00C84C77" w:rsidRDefault="00C84C77" w:rsidP="004810A0">
      <w:pPr>
        <w:pStyle w:val="BodyText"/>
        <w:tabs>
          <w:tab w:val="left" w:pos="3870"/>
        </w:tabs>
        <w:ind w:left="720"/>
        <w:rPr>
          <w:rFonts w:ascii="Tahoma" w:hAnsi="Tahoma" w:cs="Tahoma"/>
          <w:sz w:val="22"/>
          <w:szCs w:val="22"/>
        </w:rPr>
      </w:pPr>
    </w:p>
    <w:p w14:paraId="08ED0AAB" w14:textId="77777777" w:rsidR="004810A0" w:rsidRDefault="004810A0" w:rsidP="004810A0">
      <w:pPr>
        <w:pStyle w:val="BodyText"/>
        <w:ind w:left="360"/>
        <w:rPr>
          <w:rFonts w:ascii="Tahoma" w:hAnsi="Tahoma" w:cs="Tahoma"/>
          <w:b/>
          <w:bCs/>
          <w:sz w:val="22"/>
          <w:szCs w:val="22"/>
        </w:rPr>
      </w:pPr>
    </w:p>
    <w:p w14:paraId="08BF0470" w14:textId="3CBEF34E" w:rsidR="004810A0" w:rsidRDefault="004810A0" w:rsidP="004810A0">
      <w:pPr>
        <w:pStyle w:val="BodyText"/>
        <w:ind w:left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9C6338">
        <w:rPr>
          <w:rFonts w:ascii="Tahoma" w:hAnsi="Tahoma" w:cs="Tahoma"/>
          <w:b/>
          <w:bCs/>
          <w:sz w:val="22"/>
          <w:szCs w:val="22"/>
        </w:rPr>
        <w:t xml:space="preserve">Responsibilities </w:t>
      </w:r>
    </w:p>
    <w:p w14:paraId="2319E6A6" w14:textId="77777777" w:rsidR="004810A0" w:rsidRPr="00D41EE9" w:rsidRDefault="004810A0" w:rsidP="004810A0">
      <w:pPr>
        <w:pStyle w:val="BodyText"/>
        <w:ind w:left="360"/>
        <w:rPr>
          <w:rFonts w:ascii="Tahoma" w:hAnsi="Tahoma" w:cs="Tahoma"/>
          <w:b/>
          <w:bCs/>
          <w:sz w:val="22"/>
          <w:szCs w:val="22"/>
        </w:rPr>
      </w:pPr>
    </w:p>
    <w:p w14:paraId="33B23D5B" w14:textId="5173CECE" w:rsidR="004810A0" w:rsidRPr="00C8549A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 w:rsidRPr="00C8549A">
        <w:rPr>
          <w:rFonts w:ascii="Tahoma" w:hAnsi="Tahoma" w:cs="Tahoma"/>
          <w:sz w:val="22"/>
          <w:szCs w:val="22"/>
        </w:rPr>
        <w:t xml:space="preserve">To make a full contribution to </w:t>
      </w:r>
      <w:r w:rsidR="00582B58">
        <w:rPr>
          <w:rFonts w:ascii="Tahoma" w:hAnsi="Tahoma" w:cs="Tahoma"/>
          <w:sz w:val="22"/>
          <w:szCs w:val="22"/>
        </w:rPr>
        <w:t>The Counselling Foundation</w:t>
      </w:r>
      <w:r w:rsidR="00DF4844">
        <w:rPr>
          <w:rFonts w:ascii="Tahoma" w:hAnsi="Tahoma" w:cs="Tahoma"/>
          <w:sz w:val="22"/>
          <w:szCs w:val="22"/>
        </w:rPr>
        <w:t xml:space="preserve"> </w:t>
      </w:r>
      <w:r w:rsidR="00BB6C27">
        <w:rPr>
          <w:rFonts w:ascii="Tahoma" w:hAnsi="Tahoma" w:cs="Tahoma"/>
          <w:sz w:val="22"/>
          <w:szCs w:val="22"/>
        </w:rPr>
        <w:t>Senior Management Team</w:t>
      </w:r>
      <w:r w:rsidR="0068150B">
        <w:rPr>
          <w:rFonts w:ascii="Tahoma" w:hAnsi="Tahoma" w:cs="Tahoma"/>
          <w:sz w:val="22"/>
          <w:szCs w:val="22"/>
        </w:rPr>
        <w:t xml:space="preserve"> </w:t>
      </w:r>
      <w:r w:rsidRPr="00C8549A">
        <w:rPr>
          <w:rFonts w:ascii="Tahoma" w:hAnsi="Tahoma" w:cs="Tahoma"/>
          <w:sz w:val="22"/>
          <w:szCs w:val="22"/>
        </w:rPr>
        <w:t xml:space="preserve">in delivering </w:t>
      </w:r>
      <w:r w:rsidR="000407D7" w:rsidRPr="00C8549A">
        <w:rPr>
          <w:rFonts w:ascii="Tahoma" w:hAnsi="Tahoma" w:cs="Tahoma"/>
          <w:sz w:val="22"/>
          <w:szCs w:val="22"/>
        </w:rPr>
        <w:t>mission and strategic</w:t>
      </w:r>
      <w:r w:rsidRPr="00C8549A">
        <w:rPr>
          <w:rFonts w:ascii="Tahoma" w:hAnsi="Tahoma" w:cs="Tahoma"/>
          <w:sz w:val="22"/>
          <w:szCs w:val="22"/>
        </w:rPr>
        <w:t xml:space="preserve"> objectives</w:t>
      </w:r>
      <w:r w:rsidR="0068150B">
        <w:rPr>
          <w:rFonts w:ascii="Tahoma" w:hAnsi="Tahoma" w:cs="Tahoma"/>
          <w:sz w:val="22"/>
          <w:szCs w:val="22"/>
        </w:rPr>
        <w:t xml:space="preserve">. </w:t>
      </w:r>
    </w:p>
    <w:p w14:paraId="57E897BC" w14:textId="77777777" w:rsidR="0068150B" w:rsidRPr="0068150B" w:rsidRDefault="0068150B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input on clinical considerations to the CEO on the development </w:t>
      </w:r>
      <w:r w:rsidR="004810A0" w:rsidRPr="00C8549A">
        <w:rPr>
          <w:rFonts w:ascii="Tahoma" w:hAnsi="Tahoma" w:cs="Tahoma"/>
          <w:sz w:val="22"/>
          <w:szCs w:val="22"/>
        </w:rPr>
        <w:t xml:space="preserve">of </w:t>
      </w:r>
      <w:r>
        <w:rPr>
          <w:rFonts w:ascii="Tahoma" w:hAnsi="Tahoma" w:cs="Tahoma"/>
          <w:sz w:val="22"/>
          <w:szCs w:val="22"/>
        </w:rPr>
        <w:t xml:space="preserve">existing and new </w:t>
      </w:r>
      <w:r w:rsidR="004810A0" w:rsidRPr="00C8549A">
        <w:rPr>
          <w:rFonts w:ascii="Tahoma" w:hAnsi="Tahoma" w:cs="Tahoma"/>
          <w:sz w:val="22"/>
          <w:szCs w:val="22"/>
        </w:rPr>
        <w:t>Clinical Services</w:t>
      </w:r>
      <w:r w:rsidR="00407498">
        <w:rPr>
          <w:rFonts w:ascii="Tahoma" w:hAnsi="Tahoma" w:cs="Tahoma"/>
          <w:sz w:val="22"/>
          <w:szCs w:val="22"/>
        </w:rPr>
        <w:t>. The CEO is</w:t>
      </w:r>
      <w:r>
        <w:rPr>
          <w:rFonts w:ascii="Tahoma" w:hAnsi="Tahoma" w:cs="Tahoma"/>
          <w:sz w:val="22"/>
          <w:szCs w:val="22"/>
        </w:rPr>
        <w:t xml:space="preserve"> responsible and accountable for development of all services </w:t>
      </w:r>
      <w:r w:rsidR="00407498">
        <w:rPr>
          <w:rFonts w:ascii="Tahoma" w:hAnsi="Tahoma" w:cs="Tahoma"/>
          <w:sz w:val="22"/>
          <w:szCs w:val="22"/>
        </w:rPr>
        <w:t xml:space="preserve">and courses </w:t>
      </w:r>
      <w:r>
        <w:rPr>
          <w:rFonts w:ascii="Tahoma" w:hAnsi="Tahoma" w:cs="Tahoma"/>
          <w:sz w:val="22"/>
          <w:szCs w:val="22"/>
        </w:rPr>
        <w:t xml:space="preserve">at the Foundation.  </w:t>
      </w:r>
    </w:p>
    <w:p w14:paraId="1111F2AC" w14:textId="77777777" w:rsidR="004810A0" w:rsidRPr="00B56A5B" w:rsidRDefault="0068150B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be responsible for, to review, update and manage clinical </w:t>
      </w:r>
      <w:r w:rsidR="004810A0" w:rsidRPr="00C8549A">
        <w:rPr>
          <w:rFonts w:ascii="Tahoma" w:hAnsi="Tahoma" w:cs="Tahoma"/>
          <w:sz w:val="22"/>
          <w:szCs w:val="22"/>
        </w:rPr>
        <w:t>policy</w:t>
      </w:r>
      <w:r>
        <w:rPr>
          <w:rFonts w:ascii="Tahoma" w:hAnsi="Tahoma" w:cs="Tahoma"/>
          <w:sz w:val="22"/>
          <w:szCs w:val="22"/>
        </w:rPr>
        <w:t xml:space="preserve"> and procedures. </w:t>
      </w:r>
    </w:p>
    <w:p w14:paraId="78976F1F" w14:textId="03E9AB6E" w:rsidR="004810A0" w:rsidRPr="00DC2EDF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</w:t>
      </w:r>
      <w:r w:rsidR="003A09E7">
        <w:rPr>
          <w:rFonts w:ascii="Tahoma" w:hAnsi="Tahoma" w:cs="Tahoma"/>
          <w:sz w:val="22"/>
          <w:szCs w:val="22"/>
        </w:rPr>
        <w:t xml:space="preserve">oversee clinical governance processes and mitigate clinical risk </w:t>
      </w:r>
      <w:r>
        <w:rPr>
          <w:rFonts w:ascii="Tahoma" w:hAnsi="Tahoma" w:cs="Tahoma"/>
          <w:sz w:val="22"/>
          <w:szCs w:val="22"/>
        </w:rPr>
        <w:t>to prioritise clinical intervention and monitor clinical risk</w:t>
      </w:r>
      <w:r w:rsidR="0068150B">
        <w:rPr>
          <w:rFonts w:ascii="Tahoma" w:hAnsi="Tahoma" w:cs="Tahoma"/>
          <w:sz w:val="22"/>
          <w:szCs w:val="22"/>
        </w:rPr>
        <w:t xml:space="preserve"> and quality</w:t>
      </w:r>
      <w:r>
        <w:rPr>
          <w:rFonts w:ascii="Tahoma" w:hAnsi="Tahoma" w:cs="Tahoma"/>
          <w:sz w:val="22"/>
          <w:szCs w:val="22"/>
        </w:rPr>
        <w:t>.</w:t>
      </w:r>
    </w:p>
    <w:p w14:paraId="648EF2C4" w14:textId="72A4E57E" w:rsidR="0068150B" w:rsidRPr="00DC2EDF" w:rsidRDefault="00100645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Training clinical projects - </w:t>
      </w:r>
      <w:r w:rsidR="00DC2EDF">
        <w:rPr>
          <w:rFonts w:ascii="Tahoma" w:hAnsi="Tahoma" w:cs="Tahoma"/>
          <w:sz w:val="22"/>
          <w:szCs w:val="22"/>
        </w:rPr>
        <w:t xml:space="preserve">oversee </w:t>
      </w:r>
      <w:r w:rsidR="00AC6AA4">
        <w:rPr>
          <w:rFonts w:ascii="Tahoma" w:hAnsi="Tahoma" w:cs="Tahoma"/>
          <w:sz w:val="22"/>
          <w:szCs w:val="22"/>
        </w:rPr>
        <w:t xml:space="preserve">and chair </w:t>
      </w:r>
      <w:r w:rsidR="00DC2EDF">
        <w:rPr>
          <w:rFonts w:ascii="Tahoma" w:hAnsi="Tahoma" w:cs="Tahoma"/>
          <w:sz w:val="22"/>
          <w:szCs w:val="22"/>
        </w:rPr>
        <w:t xml:space="preserve">curriculum reviews for the </w:t>
      </w:r>
      <w:r w:rsidR="00AC6AA4">
        <w:rPr>
          <w:rFonts w:ascii="Tahoma" w:hAnsi="Tahoma" w:cs="Tahoma"/>
          <w:sz w:val="22"/>
          <w:szCs w:val="22"/>
        </w:rPr>
        <w:t xml:space="preserve">core </w:t>
      </w:r>
      <w:r w:rsidR="00DC2EDF">
        <w:rPr>
          <w:rFonts w:ascii="Tahoma" w:hAnsi="Tahoma" w:cs="Tahoma"/>
          <w:sz w:val="22"/>
          <w:szCs w:val="22"/>
        </w:rPr>
        <w:t>training courses. To ensure that the training remains relevant and fit for practice as well as a central psychodynamic core</w:t>
      </w:r>
      <w:r w:rsidR="00AC6AA4">
        <w:rPr>
          <w:rFonts w:ascii="Tahoma" w:hAnsi="Tahoma" w:cs="Tahoma"/>
          <w:sz w:val="22"/>
          <w:szCs w:val="22"/>
        </w:rPr>
        <w:t xml:space="preserve"> in line with our BACP accreditation</w:t>
      </w:r>
      <w:r w:rsidR="00DC2EDF">
        <w:rPr>
          <w:rFonts w:ascii="Tahoma" w:hAnsi="Tahoma" w:cs="Tahoma"/>
          <w:sz w:val="22"/>
          <w:szCs w:val="22"/>
        </w:rPr>
        <w:t xml:space="preserve">. It is anticipated that there will be </w:t>
      </w:r>
      <w:r w:rsidR="00AC6AA4">
        <w:rPr>
          <w:rFonts w:ascii="Tahoma" w:hAnsi="Tahoma" w:cs="Tahoma"/>
          <w:sz w:val="22"/>
          <w:szCs w:val="22"/>
        </w:rPr>
        <w:t>frequent</w:t>
      </w:r>
      <w:r w:rsidR="00DC2EDF">
        <w:rPr>
          <w:rFonts w:ascii="Tahoma" w:hAnsi="Tahoma" w:cs="Tahoma"/>
          <w:sz w:val="22"/>
          <w:szCs w:val="22"/>
        </w:rPr>
        <w:t xml:space="preserve"> meetings.</w:t>
      </w:r>
      <w:r>
        <w:rPr>
          <w:rFonts w:ascii="Tahoma" w:hAnsi="Tahoma" w:cs="Tahoma"/>
          <w:sz w:val="22"/>
          <w:szCs w:val="22"/>
        </w:rPr>
        <w:t xml:space="preserve"> To chair the final board meeting. </w:t>
      </w:r>
      <w:r w:rsidR="00DC2EDF">
        <w:rPr>
          <w:rFonts w:ascii="Tahoma" w:hAnsi="Tahoma" w:cs="Tahoma"/>
          <w:sz w:val="22"/>
          <w:szCs w:val="22"/>
        </w:rPr>
        <w:t xml:space="preserve"> </w:t>
      </w:r>
    </w:p>
    <w:p w14:paraId="4E69ED7D" w14:textId="3F7F38E5" w:rsidR="004810A0" w:rsidRPr="00DC2EDF" w:rsidRDefault="00392221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take the lead on project managing the BACP reaccreditation for the Counselling Centre and Training. </w:t>
      </w:r>
      <w:r w:rsidR="00DC2EDF">
        <w:rPr>
          <w:rFonts w:ascii="Tahoma" w:hAnsi="Tahoma" w:cs="Tahoma"/>
          <w:sz w:val="22"/>
          <w:szCs w:val="22"/>
        </w:rPr>
        <w:t xml:space="preserve">There is an annual and </w:t>
      </w:r>
      <w:proofErr w:type="gramStart"/>
      <w:r w:rsidR="00582B58">
        <w:rPr>
          <w:rFonts w:ascii="Tahoma" w:hAnsi="Tahoma" w:cs="Tahoma"/>
          <w:sz w:val="22"/>
          <w:szCs w:val="22"/>
        </w:rPr>
        <w:t>five</w:t>
      </w:r>
      <w:r w:rsidR="00DC2EDF">
        <w:rPr>
          <w:rFonts w:ascii="Tahoma" w:hAnsi="Tahoma" w:cs="Tahoma"/>
          <w:sz w:val="22"/>
          <w:szCs w:val="22"/>
        </w:rPr>
        <w:t xml:space="preserve"> year</w:t>
      </w:r>
      <w:proofErr w:type="gramEnd"/>
      <w:r w:rsidR="00DC2EDF">
        <w:rPr>
          <w:rFonts w:ascii="Tahoma" w:hAnsi="Tahoma" w:cs="Tahoma"/>
          <w:sz w:val="22"/>
          <w:szCs w:val="22"/>
        </w:rPr>
        <w:t xml:space="preserve"> accreditations. </w:t>
      </w:r>
    </w:p>
    <w:p w14:paraId="50C8A867" w14:textId="5C868DE2" w:rsidR="004810A0" w:rsidRPr="00A84175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work </w:t>
      </w:r>
      <w:r w:rsidR="003A09E7">
        <w:rPr>
          <w:rFonts w:ascii="Tahoma" w:hAnsi="Tahoma" w:cs="Tahoma"/>
          <w:sz w:val="22"/>
          <w:szCs w:val="22"/>
        </w:rPr>
        <w:t>closely with the T</w:t>
      </w:r>
      <w:r w:rsidR="00F85351">
        <w:rPr>
          <w:rFonts w:ascii="Tahoma" w:hAnsi="Tahoma" w:cs="Tahoma"/>
          <w:sz w:val="22"/>
          <w:szCs w:val="22"/>
        </w:rPr>
        <w:t>raining Management Committee (TMC)</w:t>
      </w:r>
      <w:r w:rsidR="003A09E7">
        <w:rPr>
          <w:rFonts w:ascii="Tahoma" w:hAnsi="Tahoma" w:cs="Tahoma"/>
          <w:sz w:val="22"/>
          <w:szCs w:val="22"/>
        </w:rPr>
        <w:t xml:space="preserve"> to e</w:t>
      </w:r>
      <w:r>
        <w:rPr>
          <w:rFonts w:ascii="Tahoma" w:hAnsi="Tahoma" w:cs="Tahoma"/>
          <w:sz w:val="22"/>
          <w:szCs w:val="22"/>
        </w:rPr>
        <w:t xml:space="preserve">nsure the </w:t>
      </w:r>
      <w:r w:rsidRPr="00C8549A">
        <w:rPr>
          <w:rFonts w:ascii="Tahoma" w:hAnsi="Tahoma" w:cs="Tahoma"/>
          <w:sz w:val="22"/>
          <w:szCs w:val="22"/>
        </w:rPr>
        <w:t>facilitation of trainee placements within Clinical Services</w:t>
      </w:r>
      <w:r w:rsidR="003A09E7">
        <w:rPr>
          <w:rFonts w:ascii="Tahoma" w:hAnsi="Tahoma" w:cs="Tahoma"/>
          <w:sz w:val="22"/>
          <w:szCs w:val="22"/>
        </w:rPr>
        <w:t xml:space="preserve">. </w:t>
      </w:r>
    </w:p>
    <w:p w14:paraId="3CF16903" w14:textId="77777777" w:rsidR="004810A0" w:rsidRPr="00B56A5B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work closely with the Operations Manager to ensure that operational issues are communicated and dealt with and to ensure the quality of the Clinical Services. </w:t>
      </w:r>
    </w:p>
    <w:p w14:paraId="145659A8" w14:textId="77777777" w:rsidR="004810A0" w:rsidRPr="00C8549A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work with the Marketing Manager to consult on the clinical standards of any proposed new clinical services. </w:t>
      </w:r>
    </w:p>
    <w:p w14:paraId="4FBA3309" w14:textId="0EB67027" w:rsidR="004810A0" w:rsidRPr="00C8549A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 w:rsidRPr="00C8549A">
        <w:rPr>
          <w:rFonts w:ascii="Tahoma" w:hAnsi="Tahoma" w:cs="Tahoma"/>
          <w:sz w:val="22"/>
          <w:szCs w:val="22"/>
        </w:rPr>
        <w:t>To ensure that professional</w:t>
      </w:r>
      <w:r>
        <w:rPr>
          <w:rFonts w:ascii="Tahoma" w:hAnsi="Tahoma" w:cs="Tahoma"/>
          <w:sz w:val="22"/>
          <w:szCs w:val="22"/>
        </w:rPr>
        <w:t xml:space="preserve"> </w:t>
      </w:r>
      <w:r w:rsidRPr="00C8549A">
        <w:rPr>
          <w:rFonts w:ascii="Tahoma" w:hAnsi="Tahoma" w:cs="Tahoma"/>
          <w:sz w:val="22"/>
          <w:szCs w:val="22"/>
        </w:rPr>
        <w:t>and customer service standards are met in</w:t>
      </w:r>
      <w:r w:rsidR="00CC6B0E">
        <w:rPr>
          <w:rFonts w:ascii="Tahoma" w:hAnsi="Tahoma" w:cs="Tahoma"/>
          <w:sz w:val="22"/>
          <w:szCs w:val="22"/>
        </w:rPr>
        <w:t xml:space="preserve"> </w:t>
      </w:r>
      <w:r w:rsidRPr="00C8549A">
        <w:rPr>
          <w:rFonts w:ascii="Tahoma" w:hAnsi="Tahoma" w:cs="Tahoma"/>
          <w:sz w:val="22"/>
          <w:szCs w:val="22"/>
        </w:rPr>
        <w:t>Clinical Services</w:t>
      </w:r>
    </w:p>
    <w:p w14:paraId="3544B22B" w14:textId="206365C1" w:rsidR="004810A0" w:rsidRPr="003A09E7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 w:rsidRPr="00C8549A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 xml:space="preserve"> represent </w:t>
      </w:r>
      <w:r w:rsidR="00DC2EDF">
        <w:rPr>
          <w:rFonts w:ascii="Tahoma" w:hAnsi="Tahoma" w:cs="Tahoma"/>
          <w:sz w:val="22"/>
          <w:szCs w:val="22"/>
        </w:rPr>
        <w:t xml:space="preserve">and Chair </w:t>
      </w:r>
      <w:r w:rsidR="00DF4844">
        <w:rPr>
          <w:rFonts w:ascii="Tahoma" w:hAnsi="Tahoma" w:cs="Tahoma"/>
          <w:sz w:val="22"/>
          <w:szCs w:val="22"/>
        </w:rPr>
        <w:t>the</w:t>
      </w:r>
      <w:r>
        <w:rPr>
          <w:rFonts w:ascii="Tahoma" w:hAnsi="Tahoma" w:cs="Tahoma"/>
          <w:sz w:val="22"/>
          <w:szCs w:val="22"/>
        </w:rPr>
        <w:t xml:space="preserve"> Clinical Committee. </w:t>
      </w:r>
    </w:p>
    <w:p w14:paraId="2773E38E" w14:textId="76BD75E7" w:rsidR="004810A0" w:rsidRPr="00C8549A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 w:rsidRPr="00C8549A">
        <w:rPr>
          <w:rFonts w:ascii="Tahoma" w:hAnsi="Tahoma" w:cs="Tahoma"/>
          <w:sz w:val="22"/>
          <w:szCs w:val="22"/>
        </w:rPr>
        <w:t xml:space="preserve">To provide up to date reports on Clinical Services activity </w:t>
      </w:r>
      <w:r w:rsidR="0068150B">
        <w:rPr>
          <w:rFonts w:ascii="Tahoma" w:hAnsi="Tahoma" w:cs="Tahoma"/>
          <w:sz w:val="22"/>
          <w:szCs w:val="22"/>
        </w:rPr>
        <w:t xml:space="preserve">based on risk log to the CEO once a month </w:t>
      </w:r>
      <w:r w:rsidRPr="00C8549A">
        <w:rPr>
          <w:rFonts w:ascii="Tahoma" w:hAnsi="Tahoma" w:cs="Tahoma"/>
          <w:sz w:val="22"/>
          <w:szCs w:val="22"/>
        </w:rPr>
        <w:t xml:space="preserve">and outcomes as required and to lead </w:t>
      </w:r>
      <w:r w:rsidR="00DF4844">
        <w:rPr>
          <w:rFonts w:ascii="Tahoma" w:hAnsi="Tahoma" w:cs="Tahoma"/>
          <w:sz w:val="22"/>
          <w:szCs w:val="22"/>
        </w:rPr>
        <w:t xml:space="preserve">the </w:t>
      </w:r>
      <w:r w:rsidRPr="00C8549A">
        <w:rPr>
          <w:rFonts w:ascii="Tahoma" w:hAnsi="Tahoma" w:cs="Tahoma"/>
          <w:sz w:val="22"/>
          <w:szCs w:val="22"/>
        </w:rPr>
        <w:t>annual Clinical Audit</w:t>
      </w:r>
    </w:p>
    <w:p w14:paraId="23ED8073" w14:textId="78318C13" w:rsidR="004810A0" w:rsidRPr="00C8549A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 w:rsidRPr="00C8549A">
        <w:rPr>
          <w:rFonts w:ascii="Tahoma" w:hAnsi="Tahoma" w:cs="Tahoma"/>
          <w:sz w:val="22"/>
          <w:szCs w:val="22"/>
        </w:rPr>
        <w:t xml:space="preserve">To manage relationships with partners, including service commissioners, on behalf of </w:t>
      </w:r>
      <w:r w:rsidR="00582B58">
        <w:rPr>
          <w:rFonts w:ascii="Tahoma" w:hAnsi="Tahoma" w:cs="Tahoma"/>
          <w:sz w:val="22"/>
          <w:szCs w:val="22"/>
        </w:rPr>
        <w:t>the Foundation</w:t>
      </w:r>
      <w:r w:rsidR="00DF4844">
        <w:rPr>
          <w:rFonts w:ascii="Tahoma" w:hAnsi="Tahoma" w:cs="Tahoma"/>
          <w:sz w:val="22"/>
          <w:szCs w:val="22"/>
        </w:rPr>
        <w:t xml:space="preserve">. </w:t>
      </w:r>
    </w:p>
    <w:p w14:paraId="696588A7" w14:textId="403594FB" w:rsidR="004810A0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sz w:val="22"/>
          <w:szCs w:val="22"/>
        </w:rPr>
      </w:pPr>
      <w:r w:rsidRPr="00C8549A">
        <w:rPr>
          <w:rFonts w:ascii="Tahoma" w:hAnsi="Tahoma" w:cs="Tahoma"/>
          <w:sz w:val="22"/>
          <w:szCs w:val="22"/>
        </w:rPr>
        <w:t xml:space="preserve">To represent and promote the interests of </w:t>
      </w:r>
      <w:r w:rsidR="00582B58">
        <w:rPr>
          <w:rFonts w:ascii="Tahoma" w:hAnsi="Tahoma" w:cs="Tahoma"/>
          <w:sz w:val="22"/>
          <w:szCs w:val="22"/>
        </w:rPr>
        <w:t>the Foundation</w:t>
      </w:r>
      <w:r w:rsidRPr="00C8549A">
        <w:rPr>
          <w:rFonts w:ascii="Tahoma" w:hAnsi="Tahoma" w:cs="Tahoma"/>
          <w:sz w:val="22"/>
          <w:szCs w:val="22"/>
        </w:rPr>
        <w:t xml:space="preserve"> professionally </w:t>
      </w:r>
    </w:p>
    <w:p w14:paraId="77385671" w14:textId="77777777" w:rsidR="004810A0" w:rsidRPr="00B56A5B" w:rsidRDefault="004810A0" w:rsidP="00582B58">
      <w:pPr>
        <w:pStyle w:val="BodyText"/>
        <w:numPr>
          <w:ilvl w:val="0"/>
          <w:numId w:val="7"/>
        </w:numPr>
        <w:tabs>
          <w:tab w:val="clear" w:pos="720"/>
          <w:tab w:val="num" w:pos="1080"/>
        </w:tabs>
        <w:spacing w:before="120"/>
        <w:ind w:left="1077" w:hanging="357"/>
        <w:rPr>
          <w:rFonts w:ascii="Tahoma" w:hAnsi="Tahoma" w:cs="Tahoma"/>
          <w:sz w:val="22"/>
          <w:szCs w:val="22"/>
        </w:rPr>
      </w:pPr>
      <w:r w:rsidRPr="00B56A5B">
        <w:rPr>
          <w:rFonts w:ascii="Tahoma" w:hAnsi="Tahoma" w:cs="Tahoma"/>
          <w:sz w:val="22"/>
          <w:szCs w:val="22"/>
        </w:rPr>
        <w:t xml:space="preserve">To perform such other duties as may be required by the </w:t>
      </w:r>
      <w:r w:rsidR="0068150B">
        <w:rPr>
          <w:rFonts w:ascii="Tahoma" w:hAnsi="Tahoma" w:cs="Tahoma"/>
          <w:sz w:val="22"/>
          <w:szCs w:val="22"/>
        </w:rPr>
        <w:t>CEO</w:t>
      </w:r>
    </w:p>
    <w:p w14:paraId="47591CD8" w14:textId="77777777" w:rsidR="004810A0" w:rsidRPr="00C8549A" w:rsidRDefault="004810A0" w:rsidP="004810A0">
      <w:pPr>
        <w:pStyle w:val="BodyText"/>
        <w:ind w:left="75"/>
        <w:rPr>
          <w:rFonts w:ascii="Tahoma" w:hAnsi="Tahoma" w:cs="Tahoma"/>
          <w:sz w:val="22"/>
          <w:szCs w:val="22"/>
        </w:rPr>
      </w:pPr>
    </w:p>
    <w:p w14:paraId="63847BDA" w14:textId="486214C6" w:rsidR="004810A0" w:rsidRPr="00F8256C" w:rsidRDefault="009C6338" w:rsidP="004810A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Personal Attributes</w:t>
      </w:r>
    </w:p>
    <w:p w14:paraId="6C904976" w14:textId="77777777" w:rsidR="004810A0" w:rsidRPr="008959BD" w:rsidRDefault="004810A0" w:rsidP="004810A0">
      <w:pPr>
        <w:rPr>
          <w:rFonts w:ascii="Tahoma" w:hAnsi="Tahoma" w:cs="Tahoma"/>
        </w:rPr>
      </w:pPr>
    </w:p>
    <w:p w14:paraId="765F29F4" w14:textId="20793E92" w:rsidR="004810A0" w:rsidRDefault="009C6338" w:rsidP="004810A0">
      <w:pPr>
        <w:pStyle w:val="BodyText"/>
        <w:numPr>
          <w:ilvl w:val="2"/>
          <w:numId w:val="3"/>
        </w:numPr>
        <w:tabs>
          <w:tab w:val="clear" w:pos="3060"/>
        </w:tabs>
        <w:ind w:left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Professional Qualifications and Experience</w:t>
      </w:r>
    </w:p>
    <w:p w14:paraId="3BD959AC" w14:textId="77777777" w:rsidR="004810A0" w:rsidRPr="008959BD" w:rsidRDefault="004810A0" w:rsidP="004810A0">
      <w:pPr>
        <w:pStyle w:val="BodyText"/>
        <w:ind w:left="2340"/>
        <w:rPr>
          <w:rFonts w:ascii="Tahoma" w:hAnsi="Tahoma" w:cs="Tahoma"/>
          <w:b/>
          <w:bCs/>
          <w:sz w:val="22"/>
          <w:szCs w:val="22"/>
        </w:rPr>
      </w:pPr>
    </w:p>
    <w:p w14:paraId="1C51E1D8" w14:textId="7C1CBF17" w:rsidR="004810A0" w:rsidRPr="00A84175" w:rsidRDefault="004810A0" w:rsidP="006115FE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1168" w:hanging="448"/>
        <w:rPr>
          <w:rFonts w:ascii="Tahoma" w:hAnsi="Tahoma" w:cs="Tahoma"/>
        </w:rPr>
      </w:pPr>
      <w:r>
        <w:rPr>
          <w:rFonts w:ascii="Tahoma" w:hAnsi="Tahoma" w:cs="Tahoma"/>
        </w:rPr>
        <w:t>Q</w:t>
      </w:r>
      <w:r w:rsidRPr="00F8256C">
        <w:rPr>
          <w:rFonts w:ascii="Tahoma" w:hAnsi="Tahoma" w:cs="Tahoma"/>
        </w:rPr>
        <w:t>ualified psychotherapist registered with UKCP</w:t>
      </w:r>
      <w:r>
        <w:rPr>
          <w:rFonts w:ascii="Tahoma" w:hAnsi="Tahoma" w:cs="Tahoma"/>
        </w:rPr>
        <w:t>, BACP</w:t>
      </w:r>
      <w:r w:rsidRPr="00F8256C">
        <w:rPr>
          <w:rFonts w:ascii="Tahoma" w:hAnsi="Tahoma" w:cs="Tahoma"/>
        </w:rPr>
        <w:t xml:space="preserve"> or BPC</w:t>
      </w:r>
    </w:p>
    <w:p w14:paraId="0C51E474" w14:textId="77777777" w:rsidR="004810A0" w:rsidRPr="00F8256C" w:rsidRDefault="004810A0" w:rsidP="006115FE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1168" w:hanging="448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F8256C">
        <w:rPr>
          <w:rFonts w:ascii="Tahoma" w:hAnsi="Tahoma" w:cs="Tahoma"/>
        </w:rPr>
        <w:t xml:space="preserve">ost qualification training </w:t>
      </w:r>
      <w:r>
        <w:rPr>
          <w:rFonts w:ascii="Tahoma" w:hAnsi="Tahoma" w:cs="Tahoma"/>
        </w:rPr>
        <w:t>and/</w:t>
      </w:r>
      <w:r w:rsidRPr="00F8256C">
        <w:rPr>
          <w:rFonts w:ascii="Tahoma" w:hAnsi="Tahoma" w:cs="Tahoma"/>
        </w:rPr>
        <w:t>or considerable experience of clinical assessment</w:t>
      </w:r>
    </w:p>
    <w:p w14:paraId="29576981" w14:textId="02AA7AFD" w:rsidR="004810A0" w:rsidRPr="007741CB" w:rsidRDefault="0068150B" w:rsidP="006115FE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1168" w:hanging="448"/>
        <w:rPr>
          <w:rFonts w:ascii="Tahoma" w:hAnsi="Tahoma" w:cs="Tahoma"/>
        </w:rPr>
      </w:pPr>
      <w:r>
        <w:rPr>
          <w:rFonts w:ascii="Tahoma" w:hAnsi="Tahoma" w:cs="Tahoma"/>
        </w:rPr>
        <w:t xml:space="preserve">Evidence of </w:t>
      </w:r>
      <w:r w:rsidRPr="00F8256C">
        <w:rPr>
          <w:rFonts w:ascii="Tahoma" w:hAnsi="Tahoma" w:cs="Tahoma"/>
        </w:rPr>
        <w:t>competence</w:t>
      </w:r>
      <w:r w:rsidR="004810A0" w:rsidRPr="00F8256C">
        <w:rPr>
          <w:rFonts w:ascii="Tahoma" w:hAnsi="Tahoma" w:cs="Tahoma"/>
        </w:rPr>
        <w:t xml:space="preserve"> as a clinician</w:t>
      </w:r>
      <w:r w:rsidR="00995965">
        <w:rPr>
          <w:rFonts w:ascii="Tahoma" w:hAnsi="Tahoma" w:cs="Tahoma"/>
        </w:rPr>
        <w:t xml:space="preserve">. Able to demonstrate a strong understand and </w:t>
      </w:r>
      <w:r w:rsidR="007741CB">
        <w:rPr>
          <w:rFonts w:ascii="Tahoma" w:hAnsi="Tahoma" w:cs="Tahoma"/>
        </w:rPr>
        <w:t xml:space="preserve">working </w:t>
      </w:r>
      <w:r w:rsidR="00995965">
        <w:rPr>
          <w:rFonts w:ascii="Tahoma" w:hAnsi="Tahoma" w:cs="Tahoma"/>
        </w:rPr>
        <w:t>appreciation of psychodynamic training model</w:t>
      </w:r>
    </w:p>
    <w:p w14:paraId="19774086" w14:textId="64D1CDED" w:rsidR="0068150B" w:rsidRDefault="00817B11" w:rsidP="006115FE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1168" w:hanging="448"/>
        <w:rPr>
          <w:rFonts w:ascii="Tahoma" w:hAnsi="Tahoma" w:cs="Tahoma"/>
        </w:rPr>
      </w:pPr>
      <w:r>
        <w:rPr>
          <w:rFonts w:ascii="Tahoma" w:hAnsi="Tahoma" w:cs="Tahoma"/>
        </w:rPr>
        <w:t>Proven a</w:t>
      </w:r>
      <w:r w:rsidR="00041A82">
        <w:rPr>
          <w:rFonts w:ascii="Tahoma" w:hAnsi="Tahoma" w:cs="Tahoma"/>
        </w:rPr>
        <w:t>bility to be comfortable working with change and with change management processes</w:t>
      </w:r>
      <w:r w:rsidR="0068150B">
        <w:rPr>
          <w:rFonts w:ascii="Tahoma" w:hAnsi="Tahoma" w:cs="Tahoma"/>
        </w:rPr>
        <w:t xml:space="preserve"> </w:t>
      </w:r>
    </w:p>
    <w:p w14:paraId="4C249184" w14:textId="2641DA28" w:rsidR="00DC2EDF" w:rsidRDefault="00041A82" w:rsidP="006115FE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1168" w:hanging="448"/>
        <w:rPr>
          <w:rFonts w:ascii="Tahoma" w:hAnsi="Tahoma" w:cs="Tahoma"/>
        </w:rPr>
      </w:pPr>
      <w:r>
        <w:rPr>
          <w:rFonts w:ascii="Tahoma" w:hAnsi="Tahoma" w:cs="Tahoma"/>
        </w:rPr>
        <w:t>Produce i</w:t>
      </w:r>
      <w:r w:rsidR="0068150B">
        <w:rPr>
          <w:rFonts w:ascii="Tahoma" w:hAnsi="Tahoma" w:cs="Tahoma"/>
        </w:rPr>
        <w:t>nnovative new ideas to improve the quality of servic</w:t>
      </w:r>
      <w:r>
        <w:rPr>
          <w:rFonts w:ascii="Tahoma" w:hAnsi="Tahoma" w:cs="Tahoma"/>
        </w:rPr>
        <w:t>es and develop new initiatives</w:t>
      </w:r>
    </w:p>
    <w:p w14:paraId="475B002E" w14:textId="77777777" w:rsidR="008C4B53" w:rsidRDefault="008C4B53" w:rsidP="008C4B53">
      <w:pPr>
        <w:spacing w:after="0" w:line="240" w:lineRule="auto"/>
        <w:ind w:left="1170"/>
        <w:rPr>
          <w:rFonts w:ascii="Tahoma" w:hAnsi="Tahoma" w:cs="Tahoma"/>
        </w:rPr>
      </w:pPr>
    </w:p>
    <w:p w14:paraId="45B70785" w14:textId="77777777" w:rsidR="00DC2EDF" w:rsidRPr="008959BD" w:rsidRDefault="00DC2EDF" w:rsidP="004810A0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2FF24A35" w14:textId="1F93A993" w:rsidR="003A09E7" w:rsidRDefault="009C6338" w:rsidP="004810A0">
      <w:pPr>
        <w:pStyle w:val="BodyText"/>
        <w:numPr>
          <w:ilvl w:val="2"/>
          <w:numId w:val="3"/>
        </w:numPr>
        <w:tabs>
          <w:tab w:val="clear" w:pos="3060"/>
        </w:tabs>
        <w:ind w:left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People</w:t>
      </w:r>
    </w:p>
    <w:p w14:paraId="7D15B22F" w14:textId="77777777" w:rsidR="003A09E7" w:rsidRDefault="003A09E7" w:rsidP="003A09E7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4461BA99" w14:textId="7EE9A1FE" w:rsidR="003A09E7" w:rsidRDefault="00995965" w:rsidP="006115FE">
      <w:pPr>
        <w:pStyle w:val="BodyText"/>
        <w:numPr>
          <w:ilvl w:val="0"/>
          <w:numId w:val="8"/>
        </w:numPr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Experience of managing a team and demonstrate competence in setting </w:t>
      </w:r>
      <w:r w:rsidR="003A09E7" w:rsidRPr="003A09E7">
        <w:rPr>
          <w:rFonts w:ascii="Tahoma" w:hAnsi="Tahoma" w:cs="Tahoma"/>
          <w:bCs/>
          <w:sz w:val="22"/>
          <w:szCs w:val="22"/>
        </w:rPr>
        <w:t>appropriate objectives and personal development plan</w:t>
      </w:r>
      <w:r>
        <w:rPr>
          <w:rFonts w:ascii="Tahoma" w:hAnsi="Tahoma" w:cs="Tahoma"/>
          <w:bCs/>
          <w:sz w:val="22"/>
          <w:szCs w:val="22"/>
        </w:rPr>
        <w:t xml:space="preserve"> with staff</w:t>
      </w:r>
    </w:p>
    <w:p w14:paraId="74404D6E" w14:textId="63F89651" w:rsidR="00995965" w:rsidRPr="00995965" w:rsidRDefault="00995965" w:rsidP="006115FE">
      <w:pPr>
        <w:pStyle w:val="BodyText"/>
        <w:numPr>
          <w:ilvl w:val="0"/>
          <w:numId w:val="8"/>
        </w:numPr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Ability to work effectively with a range of individuals, and to influence and persuade others at a senior level</w:t>
      </w:r>
      <w:r w:rsidR="00DC2EDF">
        <w:rPr>
          <w:rFonts w:ascii="Tahoma" w:hAnsi="Tahoma" w:cs="Tahoma"/>
          <w:bCs/>
          <w:sz w:val="22"/>
          <w:szCs w:val="22"/>
        </w:rPr>
        <w:t xml:space="preserve">. Leadership experience of groups and chairing groups </w:t>
      </w:r>
    </w:p>
    <w:p w14:paraId="61E76A99" w14:textId="3F90B0CD" w:rsidR="00995965" w:rsidRPr="00995965" w:rsidRDefault="00AC6AA4" w:rsidP="006115FE">
      <w:pPr>
        <w:pStyle w:val="BodyText"/>
        <w:numPr>
          <w:ilvl w:val="0"/>
          <w:numId w:val="8"/>
        </w:numPr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Experience of managing </w:t>
      </w:r>
      <w:r w:rsidR="00100645">
        <w:rPr>
          <w:rFonts w:ascii="Tahoma" w:hAnsi="Tahoma" w:cs="Tahoma"/>
          <w:bCs/>
          <w:sz w:val="22"/>
          <w:szCs w:val="22"/>
        </w:rPr>
        <w:t xml:space="preserve">or chairing of </w:t>
      </w:r>
      <w:r>
        <w:rPr>
          <w:rFonts w:ascii="Tahoma" w:hAnsi="Tahoma" w:cs="Tahoma"/>
          <w:bCs/>
          <w:sz w:val="22"/>
          <w:szCs w:val="22"/>
        </w:rPr>
        <w:t>groups and</w:t>
      </w:r>
      <w:r w:rsidR="00100645">
        <w:rPr>
          <w:rFonts w:ascii="Tahoma" w:hAnsi="Tahoma" w:cs="Tahoma"/>
          <w:bCs/>
          <w:sz w:val="22"/>
          <w:szCs w:val="22"/>
        </w:rPr>
        <w:t xml:space="preserve"> balancing group consensus with decision making</w:t>
      </w:r>
    </w:p>
    <w:p w14:paraId="05F15051" w14:textId="2CDB7B0C" w:rsidR="00995965" w:rsidRPr="00995965" w:rsidRDefault="00995965" w:rsidP="006115FE">
      <w:pPr>
        <w:pStyle w:val="BodyText"/>
        <w:numPr>
          <w:ilvl w:val="0"/>
          <w:numId w:val="8"/>
        </w:numPr>
        <w:spacing w:before="120"/>
        <w:ind w:left="1077" w:hanging="357"/>
        <w:rPr>
          <w:rFonts w:ascii="Tahoma" w:hAnsi="Tahoma" w:cs="Tahoma"/>
          <w:bCs/>
          <w:sz w:val="22"/>
          <w:szCs w:val="22"/>
        </w:rPr>
      </w:pPr>
      <w:r w:rsidRPr="00995965">
        <w:rPr>
          <w:rFonts w:ascii="Tahoma" w:hAnsi="Tahoma" w:cs="Tahoma"/>
          <w:bCs/>
          <w:sz w:val="22"/>
          <w:szCs w:val="22"/>
        </w:rPr>
        <w:t xml:space="preserve">Ability to </w:t>
      </w:r>
      <w:r>
        <w:rPr>
          <w:rFonts w:ascii="Tahoma" w:hAnsi="Tahoma" w:cs="Tahoma"/>
          <w:bCs/>
          <w:sz w:val="22"/>
          <w:szCs w:val="22"/>
        </w:rPr>
        <w:t xml:space="preserve">both </w:t>
      </w:r>
      <w:r w:rsidRPr="00995965">
        <w:rPr>
          <w:rFonts w:ascii="Tahoma" w:hAnsi="Tahoma" w:cs="Tahoma"/>
          <w:bCs/>
          <w:sz w:val="22"/>
          <w:szCs w:val="22"/>
        </w:rPr>
        <w:t xml:space="preserve">motivate and support staff </w:t>
      </w:r>
      <w:r>
        <w:rPr>
          <w:rFonts w:ascii="Tahoma" w:hAnsi="Tahoma" w:cs="Tahoma"/>
          <w:bCs/>
          <w:sz w:val="22"/>
          <w:szCs w:val="22"/>
        </w:rPr>
        <w:t xml:space="preserve">to excel </w:t>
      </w:r>
      <w:r w:rsidRPr="00995965">
        <w:rPr>
          <w:rFonts w:ascii="Tahoma" w:hAnsi="Tahoma" w:cs="Tahoma"/>
          <w:bCs/>
          <w:sz w:val="22"/>
          <w:szCs w:val="22"/>
        </w:rPr>
        <w:t xml:space="preserve">and </w:t>
      </w:r>
      <w:r>
        <w:rPr>
          <w:rFonts w:ascii="Tahoma" w:hAnsi="Tahoma" w:cs="Tahoma"/>
          <w:bCs/>
          <w:sz w:val="22"/>
          <w:szCs w:val="22"/>
        </w:rPr>
        <w:t>demonstrate ability to</w:t>
      </w:r>
      <w:r w:rsidRPr="00995965">
        <w:rPr>
          <w:rFonts w:ascii="Tahoma" w:hAnsi="Tahoma" w:cs="Tahoma"/>
          <w:bCs/>
          <w:sz w:val="22"/>
          <w:szCs w:val="22"/>
        </w:rPr>
        <w:t xml:space="preserve"> challenge performance when appropriate</w:t>
      </w:r>
    </w:p>
    <w:p w14:paraId="15A2FA03" w14:textId="77777777" w:rsidR="004810A0" w:rsidRDefault="004810A0" w:rsidP="004810A0">
      <w:pPr>
        <w:pStyle w:val="BodyText"/>
        <w:rPr>
          <w:rFonts w:ascii="Tahoma" w:hAnsi="Tahoma" w:cs="Tahoma"/>
          <w:sz w:val="22"/>
          <w:szCs w:val="22"/>
        </w:rPr>
      </w:pPr>
    </w:p>
    <w:p w14:paraId="285DFC9D" w14:textId="77777777" w:rsidR="004810A0" w:rsidRDefault="004810A0" w:rsidP="004810A0">
      <w:pPr>
        <w:pStyle w:val="BodyText"/>
        <w:ind w:left="1080"/>
        <w:rPr>
          <w:rFonts w:ascii="Tahoma" w:hAnsi="Tahoma" w:cs="Tahoma"/>
          <w:sz w:val="22"/>
          <w:szCs w:val="22"/>
        </w:rPr>
      </w:pPr>
    </w:p>
    <w:p w14:paraId="38B0DD5D" w14:textId="77777777" w:rsidR="000407D7" w:rsidRPr="008959BD" w:rsidRDefault="000407D7" w:rsidP="004810A0">
      <w:pPr>
        <w:pStyle w:val="BodyText"/>
        <w:ind w:left="1080"/>
        <w:rPr>
          <w:rFonts w:ascii="Tahoma" w:hAnsi="Tahoma" w:cs="Tahoma"/>
          <w:sz w:val="22"/>
          <w:szCs w:val="22"/>
        </w:rPr>
      </w:pPr>
    </w:p>
    <w:p w14:paraId="742919D0" w14:textId="5C31BB2F" w:rsidR="004810A0" w:rsidRPr="008959BD" w:rsidRDefault="004810A0" w:rsidP="004810A0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</w:t>
      </w:r>
      <w:r w:rsidRPr="008959BD">
        <w:rPr>
          <w:rFonts w:ascii="Tahoma" w:hAnsi="Tahoma" w:cs="Tahoma"/>
          <w:b/>
          <w:bCs/>
          <w:sz w:val="22"/>
          <w:szCs w:val="22"/>
        </w:rPr>
        <w:t>.</w:t>
      </w:r>
      <w:r w:rsidRPr="008959BD">
        <w:rPr>
          <w:rFonts w:ascii="Tahoma" w:hAnsi="Tahoma" w:cs="Tahoma"/>
          <w:b/>
          <w:bCs/>
          <w:sz w:val="22"/>
          <w:szCs w:val="22"/>
        </w:rPr>
        <w:tab/>
      </w:r>
      <w:r w:rsidR="009C6338">
        <w:rPr>
          <w:rFonts w:ascii="Tahoma" w:hAnsi="Tahoma" w:cs="Tahoma"/>
          <w:b/>
          <w:bCs/>
          <w:sz w:val="22"/>
          <w:szCs w:val="22"/>
        </w:rPr>
        <w:t>Orga</w:t>
      </w:r>
      <w:r w:rsidR="006B7535">
        <w:rPr>
          <w:rFonts w:ascii="Tahoma" w:hAnsi="Tahoma" w:cs="Tahoma"/>
          <w:b/>
          <w:bCs/>
          <w:sz w:val="22"/>
          <w:szCs w:val="22"/>
        </w:rPr>
        <w:t>nisational and leadership ability</w:t>
      </w:r>
      <w:r w:rsidRPr="008959BD">
        <w:rPr>
          <w:rFonts w:ascii="Tahoma" w:hAnsi="Tahoma" w:cs="Tahoma"/>
          <w:b/>
          <w:bCs/>
          <w:sz w:val="22"/>
          <w:szCs w:val="22"/>
        </w:rPr>
        <w:t>:</w:t>
      </w:r>
      <w:r w:rsidRPr="008959BD">
        <w:rPr>
          <w:rFonts w:ascii="Tahoma" w:hAnsi="Tahoma" w:cs="Tahoma"/>
          <w:sz w:val="22"/>
          <w:szCs w:val="22"/>
        </w:rPr>
        <w:t xml:space="preserve"> </w:t>
      </w:r>
    </w:p>
    <w:p w14:paraId="67D04961" w14:textId="77777777" w:rsidR="004810A0" w:rsidRPr="008959BD" w:rsidRDefault="004810A0" w:rsidP="004810A0">
      <w:pPr>
        <w:pStyle w:val="BodyText"/>
        <w:ind w:left="1080"/>
        <w:rPr>
          <w:rFonts w:ascii="Tahoma" w:hAnsi="Tahoma" w:cs="Tahoma"/>
          <w:sz w:val="22"/>
          <w:szCs w:val="22"/>
        </w:rPr>
      </w:pPr>
    </w:p>
    <w:p w14:paraId="15046E3F" w14:textId="0BE6FF25" w:rsidR="00FC1756" w:rsidRDefault="00FC1756" w:rsidP="006115FE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spacing w:before="120"/>
        <w:ind w:left="1168" w:hanging="4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Ability to articulate a dynamic vision for the role and </w:t>
      </w:r>
      <w:r w:rsidR="007741CB">
        <w:rPr>
          <w:rFonts w:ascii="Tahoma" w:hAnsi="Tahoma" w:cs="Tahoma"/>
          <w:sz w:val="22"/>
          <w:szCs w:val="22"/>
        </w:rPr>
        <w:t xml:space="preserve">provide </w:t>
      </w:r>
      <w:r>
        <w:rPr>
          <w:rFonts w:ascii="Tahoma" w:hAnsi="Tahoma" w:cs="Tahoma"/>
          <w:sz w:val="22"/>
          <w:szCs w:val="22"/>
        </w:rPr>
        <w:t xml:space="preserve">overall clinical direction </w:t>
      </w:r>
    </w:p>
    <w:p w14:paraId="480B6BEF" w14:textId="37D6F314" w:rsidR="00995965" w:rsidRDefault="00995965" w:rsidP="006115FE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spacing w:before="120"/>
        <w:ind w:left="1168" w:hanging="4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3A09E7" w:rsidRPr="00995965">
        <w:rPr>
          <w:rFonts w:ascii="Tahoma" w:hAnsi="Tahoma" w:cs="Tahoma"/>
          <w:sz w:val="22"/>
          <w:szCs w:val="22"/>
        </w:rPr>
        <w:t>ake shared corporate responsibility for the financial performance</w:t>
      </w:r>
      <w:r>
        <w:rPr>
          <w:rFonts w:ascii="Tahoma" w:hAnsi="Tahoma" w:cs="Tahoma"/>
          <w:sz w:val="22"/>
          <w:szCs w:val="22"/>
        </w:rPr>
        <w:t xml:space="preserve"> and contribute to the commercial discussions relating to clinical services</w:t>
      </w:r>
      <w:r w:rsidR="003A09E7" w:rsidRPr="00995965">
        <w:rPr>
          <w:rFonts w:ascii="Tahoma" w:hAnsi="Tahoma" w:cs="Tahoma"/>
          <w:sz w:val="22"/>
          <w:szCs w:val="22"/>
        </w:rPr>
        <w:t xml:space="preserve"> </w:t>
      </w:r>
    </w:p>
    <w:p w14:paraId="79387A86" w14:textId="4C381615" w:rsidR="00995965" w:rsidRDefault="00995965" w:rsidP="006115FE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spacing w:before="120"/>
        <w:ind w:left="1168" w:hanging="448"/>
        <w:rPr>
          <w:rFonts w:ascii="Tahoma" w:hAnsi="Tahoma" w:cs="Tahoma"/>
          <w:sz w:val="22"/>
          <w:szCs w:val="22"/>
        </w:rPr>
      </w:pPr>
      <w:r w:rsidRPr="00995965">
        <w:rPr>
          <w:rFonts w:ascii="Tahoma" w:hAnsi="Tahoma" w:cs="Tahoma"/>
          <w:sz w:val="22"/>
          <w:szCs w:val="22"/>
        </w:rPr>
        <w:t xml:space="preserve">Ability to set </w:t>
      </w:r>
      <w:r w:rsidR="003A09E7" w:rsidRPr="00995965">
        <w:rPr>
          <w:rFonts w:ascii="Tahoma" w:hAnsi="Tahoma" w:cs="Tahoma"/>
          <w:sz w:val="22"/>
          <w:szCs w:val="22"/>
        </w:rPr>
        <w:t xml:space="preserve">performance management </w:t>
      </w:r>
      <w:r w:rsidRPr="00995965">
        <w:rPr>
          <w:rFonts w:ascii="Tahoma" w:hAnsi="Tahoma" w:cs="Tahoma"/>
          <w:sz w:val="22"/>
          <w:szCs w:val="22"/>
        </w:rPr>
        <w:t xml:space="preserve">targets and KPIs for clinical services and oversee performance </w:t>
      </w:r>
      <w:r w:rsidR="003A09E7" w:rsidRPr="00995965">
        <w:rPr>
          <w:rFonts w:ascii="Tahoma" w:hAnsi="Tahoma" w:cs="Tahoma"/>
          <w:sz w:val="22"/>
          <w:szCs w:val="22"/>
        </w:rPr>
        <w:t>of services</w:t>
      </w:r>
      <w:r w:rsidRPr="00995965">
        <w:rPr>
          <w:rFonts w:ascii="Tahoma" w:hAnsi="Tahoma" w:cs="Tahoma"/>
          <w:sz w:val="22"/>
          <w:szCs w:val="22"/>
        </w:rPr>
        <w:t xml:space="preserve"> </w:t>
      </w:r>
    </w:p>
    <w:p w14:paraId="06C16A8F" w14:textId="77777777" w:rsidR="00995965" w:rsidRDefault="00995965" w:rsidP="006115FE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spacing w:before="120"/>
        <w:ind w:left="1168" w:hanging="448"/>
        <w:rPr>
          <w:rFonts w:ascii="Tahoma" w:hAnsi="Tahoma" w:cs="Tahoma"/>
          <w:sz w:val="22"/>
          <w:szCs w:val="22"/>
        </w:rPr>
      </w:pPr>
      <w:r w:rsidRPr="00995965">
        <w:rPr>
          <w:rFonts w:ascii="Tahoma" w:hAnsi="Tahoma" w:cs="Tahoma"/>
          <w:sz w:val="22"/>
          <w:szCs w:val="22"/>
        </w:rPr>
        <w:t>E</w:t>
      </w:r>
      <w:r w:rsidR="003A09E7" w:rsidRPr="00995965">
        <w:rPr>
          <w:rFonts w:ascii="Tahoma" w:hAnsi="Tahoma" w:cs="Tahoma"/>
          <w:sz w:val="22"/>
          <w:szCs w:val="22"/>
        </w:rPr>
        <w:t>nsur</w:t>
      </w:r>
      <w:r w:rsidRPr="00995965">
        <w:rPr>
          <w:rFonts w:ascii="Tahoma" w:hAnsi="Tahoma" w:cs="Tahoma"/>
          <w:sz w:val="22"/>
          <w:szCs w:val="22"/>
        </w:rPr>
        <w:t>e</w:t>
      </w:r>
      <w:r w:rsidR="003A09E7" w:rsidRPr="00995965">
        <w:rPr>
          <w:rFonts w:ascii="Tahoma" w:hAnsi="Tahoma" w:cs="Tahoma"/>
          <w:sz w:val="22"/>
          <w:szCs w:val="22"/>
        </w:rPr>
        <w:t xml:space="preserve"> robust systems and processes are in place within their respective region</w:t>
      </w:r>
    </w:p>
    <w:p w14:paraId="45219770" w14:textId="5FD5F043" w:rsidR="00995965" w:rsidRDefault="003A09E7" w:rsidP="006115FE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spacing w:before="120"/>
        <w:ind w:left="1168" w:hanging="448"/>
        <w:rPr>
          <w:rFonts w:ascii="Tahoma" w:hAnsi="Tahoma" w:cs="Tahoma"/>
          <w:sz w:val="22"/>
          <w:szCs w:val="22"/>
        </w:rPr>
      </w:pPr>
      <w:r w:rsidRPr="00995965">
        <w:rPr>
          <w:rFonts w:ascii="Tahoma" w:hAnsi="Tahoma" w:cs="Tahoma"/>
          <w:sz w:val="22"/>
          <w:szCs w:val="22"/>
        </w:rPr>
        <w:t>Contribute to ensuring business continuity is maintained as far as practicable during major incidents</w:t>
      </w:r>
    </w:p>
    <w:p w14:paraId="34BB72F6" w14:textId="77777777" w:rsidR="003A09E7" w:rsidRPr="00995965" w:rsidRDefault="003A09E7" w:rsidP="006115FE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spacing w:before="120"/>
        <w:ind w:left="1168" w:hanging="448"/>
        <w:rPr>
          <w:rFonts w:ascii="Tahoma" w:hAnsi="Tahoma" w:cs="Tahoma"/>
          <w:sz w:val="22"/>
          <w:szCs w:val="22"/>
        </w:rPr>
      </w:pPr>
      <w:r w:rsidRPr="00995965">
        <w:rPr>
          <w:rFonts w:ascii="Tahoma" w:hAnsi="Tahoma" w:cs="Tahoma"/>
          <w:sz w:val="22"/>
          <w:szCs w:val="22"/>
        </w:rPr>
        <w:t>To ensure that good principles relating to diversity and equality are mainstreamed through all working</w:t>
      </w:r>
      <w:r w:rsidR="00995965" w:rsidRPr="00995965">
        <w:rPr>
          <w:rFonts w:ascii="Tahoma" w:hAnsi="Tahoma" w:cs="Tahoma"/>
          <w:sz w:val="22"/>
          <w:szCs w:val="22"/>
        </w:rPr>
        <w:t xml:space="preserve"> </w:t>
      </w:r>
      <w:r w:rsidRPr="00995965">
        <w:rPr>
          <w:rFonts w:ascii="Tahoma" w:hAnsi="Tahoma" w:cs="Tahoma"/>
          <w:sz w:val="22"/>
          <w:szCs w:val="22"/>
        </w:rPr>
        <w:t>practices</w:t>
      </w:r>
    </w:p>
    <w:p w14:paraId="178D752E" w14:textId="0C6B9CB2" w:rsidR="004810A0" w:rsidRPr="008959BD" w:rsidRDefault="004810A0" w:rsidP="0088601D">
      <w:pPr>
        <w:pStyle w:val="BodyText"/>
        <w:rPr>
          <w:rFonts w:ascii="Tahoma" w:hAnsi="Tahoma" w:cs="Tahoma"/>
          <w:sz w:val="22"/>
          <w:szCs w:val="22"/>
        </w:rPr>
      </w:pPr>
    </w:p>
    <w:p w14:paraId="28D524A7" w14:textId="77777777" w:rsidR="00591F18" w:rsidRDefault="00591F18" w:rsidP="004810A0">
      <w:pPr>
        <w:rPr>
          <w:rFonts w:ascii="Tahoma" w:hAnsi="Tahoma" w:cs="Tahoma"/>
          <w:b/>
          <w:bCs/>
        </w:rPr>
      </w:pPr>
    </w:p>
    <w:p w14:paraId="32705591" w14:textId="77777777" w:rsidR="004810A0" w:rsidRDefault="004810A0" w:rsidP="004810A0">
      <w:pPr>
        <w:jc w:val="both"/>
      </w:pPr>
    </w:p>
    <w:sectPr w:rsidR="004810A0" w:rsidSect="00A93DD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3517" w14:textId="77777777" w:rsidR="00A0345B" w:rsidRDefault="00A0345B" w:rsidP="004810A0">
      <w:pPr>
        <w:spacing w:after="0" w:line="240" w:lineRule="auto"/>
      </w:pPr>
      <w:r>
        <w:separator/>
      </w:r>
    </w:p>
  </w:endnote>
  <w:endnote w:type="continuationSeparator" w:id="0">
    <w:p w14:paraId="78AA6396" w14:textId="77777777" w:rsidR="00A0345B" w:rsidRDefault="00A0345B" w:rsidP="0048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PS SansSer Qu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594007"/>
      <w:docPartObj>
        <w:docPartGallery w:val="Page Numbers (Bottom of Page)"/>
        <w:docPartUnique/>
      </w:docPartObj>
    </w:sdtPr>
    <w:sdtEndPr/>
    <w:sdtContent>
      <w:p w14:paraId="002E7185" w14:textId="77777777" w:rsidR="0068150B" w:rsidRDefault="00E703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E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C5BA7C" w14:textId="77777777" w:rsidR="0068150B" w:rsidRDefault="0068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4DA6" w14:textId="77777777" w:rsidR="00A0345B" w:rsidRDefault="00A0345B" w:rsidP="004810A0">
      <w:pPr>
        <w:spacing w:after="0" w:line="240" w:lineRule="auto"/>
      </w:pPr>
      <w:r>
        <w:separator/>
      </w:r>
    </w:p>
  </w:footnote>
  <w:footnote w:type="continuationSeparator" w:id="0">
    <w:p w14:paraId="35AD019A" w14:textId="77777777" w:rsidR="00A0345B" w:rsidRDefault="00A0345B" w:rsidP="0048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74D"/>
    <w:multiLevelType w:val="hybridMultilevel"/>
    <w:tmpl w:val="8CCC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C2138"/>
    <w:multiLevelType w:val="hybridMultilevel"/>
    <w:tmpl w:val="4A7E217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3BE5058F"/>
    <w:multiLevelType w:val="hybridMultilevel"/>
    <w:tmpl w:val="D758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E19"/>
    <w:multiLevelType w:val="hybridMultilevel"/>
    <w:tmpl w:val="F3583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149F"/>
    <w:multiLevelType w:val="hybridMultilevel"/>
    <w:tmpl w:val="C2A0FC14"/>
    <w:lvl w:ilvl="0" w:tplc="5B540FB6">
      <w:start w:val="1"/>
      <w:numFmt w:val="low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222A061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27900D46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FA6EAB"/>
    <w:multiLevelType w:val="hybridMultilevel"/>
    <w:tmpl w:val="74F2E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ECB5E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AC0D7C"/>
    <w:multiLevelType w:val="hybridMultilevel"/>
    <w:tmpl w:val="7D36DE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8C11EA"/>
    <w:multiLevelType w:val="hybridMultilevel"/>
    <w:tmpl w:val="C37C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26"/>
    <w:rsid w:val="00005A96"/>
    <w:rsid w:val="00016752"/>
    <w:rsid w:val="000407D7"/>
    <w:rsid w:val="00041A82"/>
    <w:rsid w:val="00051D0B"/>
    <w:rsid w:val="00056F31"/>
    <w:rsid w:val="000659CF"/>
    <w:rsid w:val="0009689C"/>
    <w:rsid w:val="00097F73"/>
    <w:rsid w:val="000E23E1"/>
    <w:rsid w:val="00100645"/>
    <w:rsid w:val="00106F96"/>
    <w:rsid w:val="00150B15"/>
    <w:rsid w:val="0015720B"/>
    <w:rsid w:val="00157221"/>
    <w:rsid w:val="00157B68"/>
    <w:rsid w:val="0018021C"/>
    <w:rsid w:val="00185A7E"/>
    <w:rsid w:val="001B44EE"/>
    <w:rsid w:val="001C6C62"/>
    <w:rsid w:val="001F66CF"/>
    <w:rsid w:val="00203466"/>
    <w:rsid w:val="00205BFB"/>
    <w:rsid w:val="002124BB"/>
    <w:rsid w:val="002613E2"/>
    <w:rsid w:val="00282526"/>
    <w:rsid w:val="002A15AD"/>
    <w:rsid w:val="002C0526"/>
    <w:rsid w:val="002C4912"/>
    <w:rsid w:val="002D7515"/>
    <w:rsid w:val="002E4F63"/>
    <w:rsid w:val="00304B0A"/>
    <w:rsid w:val="00392221"/>
    <w:rsid w:val="003A09E7"/>
    <w:rsid w:val="003A127D"/>
    <w:rsid w:val="003B1B59"/>
    <w:rsid w:val="003F7744"/>
    <w:rsid w:val="00407498"/>
    <w:rsid w:val="00433B5A"/>
    <w:rsid w:val="004363CD"/>
    <w:rsid w:val="00456EDD"/>
    <w:rsid w:val="0046382C"/>
    <w:rsid w:val="004810A0"/>
    <w:rsid w:val="004B237F"/>
    <w:rsid w:val="004C341F"/>
    <w:rsid w:val="004D5515"/>
    <w:rsid w:val="004E3502"/>
    <w:rsid w:val="004F4502"/>
    <w:rsid w:val="00544382"/>
    <w:rsid w:val="00556472"/>
    <w:rsid w:val="005767E6"/>
    <w:rsid w:val="00582B58"/>
    <w:rsid w:val="00591F18"/>
    <w:rsid w:val="005A31EE"/>
    <w:rsid w:val="005D6D82"/>
    <w:rsid w:val="005F3AE4"/>
    <w:rsid w:val="006115FE"/>
    <w:rsid w:val="006306BD"/>
    <w:rsid w:val="006307A3"/>
    <w:rsid w:val="0064120E"/>
    <w:rsid w:val="0068150B"/>
    <w:rsid w:val="0069635B"/>
    <w:rsid w:val="006B7535"/>
    <w:rsid w:val="006C0226"/>
    <w:rsid w:val="006C65F1"/>
    <w:rsid w:val="006C7640"/>
    <w:rsid w:val="00711BD3"/>
    <w:rsid w:val="00717BAC"/>
    <w:rsid w:val="00736C51"/>
    <w:rsid w:val="00743481"/>
    <w:rsid w:val="00751554"/>
    <w:rsid w:val="007741CB"/>
    <w:rsid w:val="00790C18"/>
    <w:rsid w:val="007A7401"/>
    <w:rsid w:val="007B6EAE"/>
    <w:rsid w:val="007C6FA9"/>
    <w:rsid w:val="007D1016"/>
    <w:rsid w:val="007D5513"/>
    <w:rsid w:val="007D575B"/>
    <w:rsid w:val="008014F8"/>
    <w:rsid w:val="00812269"/>
    <w:rsid w:val="00815030"/>
    <w:rsid w:val="00816FC5"/>
    <w:rsid w:val="00817B11"/>
    <w:rsid w:val="008543E5"/>
    <w:rsid w:val="0088601D"/>
    <w:rsid w:val="008C4B53"/>
    <w:rsid w:val="008F442B"/>
    <w:rsid w:val="008F61AB"/>
    <w:rsid w:val="0090229D"/>
    <w:rsid w:val="00994991"/>
    <w:rsid w:val="00995965"/>
    <w:rsid w:val="009A2D38"/>
    <w:rsid w:val="009B1B93"/>
    <w:rsid w:val="009B257E"/>
    <w:rsid w:val="009C6338"/>
    <w:rsid w:val="00A0345B"/>
    <w:rsid w:val="00A1073F"/>
    <w:rsid w:val="00A37D9A"/>
    <w:rsid w:val="00A500FC"/>
    <w:rsid w:val="00A51363"/>
    <w:rsid w:val="00A705E1"/>
    <w:rsid w:val="00A904C2"/>
    <w:rsid w:val="00A93911"/>
    <w:rsid w:val="00A93DDA"/>
    <w:rsid w:val="00AB52F3"/>
    <w:rsid w:val="00AC6AA4"/>
    <w:rsid w:val="00AD68AB"/>
    <w:rsid w:val="00AE6A16"/>
    <w:rsid w:val="00B0185D"/>
    <w:rsid w:val="00B2130C"/>
    <w:rsid w:val="00B60545"/>
    <w:rsid w:val="00B648FD"/>
    <w:rsid w:val="00B66350"/>
    <w:rsid w:val="00B76C00"/>
    <w:rsid w:val="00B8632C"/>
    <w:rsid w:val="00B92A03"/>
    <w:rsid w:val="00B953F0"/>
    <w:rsid w:val="00B97E5B"/>
    <w:rsid w:val="00BA2C4E"/>
    <w:rsid w:val="00BA4CAB"/>
    <w:rsid w:val="00BB6C27"/>
    <w:rsid w:val="00C008E0"/>
    <w:rsid w:val="00C0148E"/>
    <w:rsid w:val="00C168C0"/>
    <w:rsid w:val="00C612CA"/>
    <w:rsid w:val="00C75FBE"/>
    <w:rsid w:val="00C84C77"/>
    <w:rsid w:val="00C902BB"/>
    <w:rsid w:val="00CA06F8"/>
    <w:rsid w:val="00CC6B0E"/>
    <w:rsid w:val="00CD7AB2"/>
    <w:rsid w:val="00CD7FBD"/>
    <w:rsid w:val="00CF66D3"/>
    <w:rsid w:val="00CF6A88"/>
    <w:rsid w:val="00D43A10"/>
    <w:rsid w:val="00D47C78"/>
    <w:rsid w:val="00D7626D"/>
    <w:rsid w:val="00D84354"/>
    <w:rsid w:val="00DC2EDF"/>
    <w:rsid w:val="00DD4B54"/>
    <w:rsid w:val="00DE4847"/>
    <w:rsid w:val="00DE706F"/>
    <w:rsid w:val="00DF402C"/>
    <w:rsid w:val="00DF4844"/>
    <w:rsid w:val="00E040D9"/>
    <w:rsid w:val="00E30DB6"/>
    <w:rsid w:val="00E32064"/>
    <w:rsid w:val="00E42892"/>
    <w:rsid w:val="00E5119E"/>
    <w:rsid w:val="00E70385"/>
    <w:rsid w:val="00ED4439"/>
    <w:rsid w:val="00EE4886"/>
    <w:rsid w:val="00F24F8C"/>
    <w:rsid w:val="00F45085"/>
    <w:rsid w:val="00F56276"/>
    <w:rsid w:val="00F83018"/>
    <w:rsid w:val="00F85351"/>
    <w:rsid w:val="00F8665E"/>
    <w:rsid w:val="00F974E6"/>
    <w:rsid w:val="00FC1756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BD87"/>
  <w15:docId w15:val="{8513A034-53A0-459D-8B85-9ADF9A2A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226"/>
  </w:style>
  <w:style w:type="paragraph" w:styleId="Heading2">
    <w:name w:val="heading 2"/>
    <w:basedOn w:val="Normal"/>
    <w:next w:val="Normal"/>
    <w:link w:val="Heading2Char"/>
    <w:qFormat/>
    <w:rsid w:val="004810A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26"/>
    <w:pPr>
      <w:ind w:left="720"/>
      <w:contextualSpacing/>
    </w:pPr>
  </w:style>
  <w:style w:type="table" w:styleId="TableGrid">
    <w:name w:val="Table Grid"/>
    <w:basedOn w:val="TableNormal"/>
    <w:uiPriority w:val="59"/>
    <w:rsid w:val="006C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810A0"/>
    <w:rPr>
      <w:rFonts w:ascii="Arial" w:eastAsia="Times New Roman" w:hAnsi="Arial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4810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10A0"/>
    <w:rPr>
      <w:rFonts w:ascii="Arial" w:eastAsia="Times New Roman" w:hAnsi="Arial" w:cs="Times New Roman"/>
      <w:sz w:val="24"/>
      <w:szCs w:val="20"/>
    </w:rPr>
  </w:style>
  <w:style w:type="paragraph" w:customStyle="1" w:styleId="Hangingindent1">
    <w:name w:val="Hanging indent 1"/>
    <w:rsid w:val="004810A0"/>
    <w:pPr>
      <w:widowControl w:val="0"/>
      <w:tabs>
        <w:tab w:val="left" w:pos="108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  <w:ind w:left="1080" w:right="9072" w:firstLine="288"/>
      <w:jc w:val="right"/>
      <w:textAlignment w:val="baseline"/>
    </w:pPr>
    <w:rPr>
      <w:rFonts w:ascii="NPS SansSer Qual" w:eastAsia="Times New Roman" w:hAnsi="NPS SansSer Qual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8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A0"/>
  </w:style>
  <w:style w:type="paragraph" w:styleId="Footer">
    <w:name w:val="footer"/>
    <w:basedOn w:val="Normal"/>
    <w:link w:val="FooterChar"/>
    <w:uiPriority w:val="99"/>
    <w:unhideWhenUsed/>
    <w:rsid w:val="0048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A0"/>
  </w:style>
  <w:style w:type="paragraph" w:styleId="BalloonText">
    <w:name w:val="Balloon Text"/>
    <w:basedOn w:val="Normal"/>
    <w:link w:val="BalloonTextChar"/>
    <w:uiPriority w:val="99"/>
    <w:semiHidden/>
    <w:unhideWhenUsed/>
    <w:rsid w:val="0048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33DB4ACC0414488FCE18D77E9026D" ma:contentTypeVersion="13" ma:contentTypeDescription="Create a new document." ma:contentTypeScope="" ma:versionID="6cdb43b3a51d03d272266b5abbd70c7f">
  <xsd:schema xmlns:xsd="http://www.w3.org/2001/XMLSchema" xmlns:xs="http://www.w3.org/2001/XMLSchema" xmlns:p="http://schemas.microsoft.com/office/2006/metadata/properties" xmlns:ns3="7577f2fe-7f49-41c6-84ef-42c234ede597" xmlns:ns4="5b4d48c8-a1c3-4179-9cd4-5c59f2d394bd" targetNamespace="http://schemas.microsoft.com/office/2006/metadata/properties" ma:root="true" ma:fieldsID="765d9a2f5c34946e9e0aa36ed7b06d6e" ns3:_="" ns4:_="">
    <xsd:import namespace="7577f2fe-7f49-41c6-84ef-42c234ede597"/>
    <xsd:import namespace="5b4d48c8-a1c3-4179-9cd4-5c59f2d394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f2fe-7f49-41c6-84ef-42c234ede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48c8-a1c3-4179-9cd4-5c59f2d3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DD42-9E9B-4B0C-B1EB-A1E9C1BBE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8D80F-4790-4E38-B1B2-827D40BEE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3A2F7-8EBF-4AAA-8931-3FC9ACEB6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7f2fe-7f49-41c6-84ef-42c234ede597"/>
    <ds:schemaRef ds:uri="5b4d48c8-a1c3-4179-9cd4-5c59f2d39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80C83-1162-4623-BA5C-1133BBE2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Becci Murtagh</cp:lastModifiedBy>
  <cp:revision>3</cp:revision>
  <cp:lastPrinted>2020-01-31T12:52:00Z</cp:lastPrinted>
  <dcterms:created xsi:type="dcterms:W3CDTF">2020-02-07T13:17:00Z</dcterms:created>
  <dcterms:modified xsi:type="dcterms:W3CDTF">2020-02-07T15:04:00Z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0x01010089733DB4ACC0414488FCE18D77E9026D</vt:lpwstr>
  </property>
</Properties>
</file>